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5D2F" w14:textId="74297420" w:rsidR="004D3314" w:rsidRDefault="004D3314" w:rsidP="004D3314">
      <w:pPr>
        <w:spacing w:before="120" w:after="120"/>
        <w:jc w:val="right"/>
        <w:outlineLvl w:val="7"/>
        <w:rPr>
          <w:rFonts w:ascii="Times New Roman" w:hAnsi="Times New Roman"/>
          <w:b/>
          <w:iCs/>
          <w:sz w:val="24"/>
          <w:lang w:eastAsia="en-US"/>
        </w:rPr>
      </w:pPr>
      <w:r>
        <w:rPr>
          <w:rFonts w:ascii="Times New Roman" w:hAnsi="Times New Roman"/>
          <w:b/>
          <w:iCs/>
          <w:sz w:val="24"/>
          <w:lang w:eastAsia="en-US"/>
        </w:rPr>
        <w:t>Príloha č.2</w:t>
      </w:r>
    </w:p>
    <w:p w14:paraId="3F8C1824" w14:textId="6315C891" w:rsidR="007540FB" w:rsidRPr="008F5645" w:rsidRDefault="007540FB" w:rsidP="007540FB">
      <w:pPr>
        <w:spacing w:before="120" w:after="120"/>
        <w:jc w:val="center"/>
        <w:outlineLvl w:val="7"/>
        <w:rPr>
          <w:rFonts w:ascii="Times New Roman" w:hAnsi="Times New Roman"/>
          <w:b/>
          <w:iCs/>
          <w:sz w:val="24"/>
          <w:lang w:eastAsia="en-US"/>
        </w:rPr>
      </w:pPr>
      <w:r w:rsidRPr="008F5645">
        <w:rPr>
          <w:rFonts w:ascii="Times New Roman" w:hAnsi="Times New Roman"/>
          <w:b/>
          <w:iCs/>
          <w:sz w:val="24"/>
          <w:lang w:eastAsia="en-US"/>
        </w:rPr>
        <w:t>Kúpna zmluva</w:t>
      </w:r>
    </w:p>
    <w:p w14:paraId="7C86FBB6" w14:textId="77777777" w:rsidR="007540FB" w:rsidRPr="008F5645" w:rsidRDefault="007540FB" w:rsidP="007540FB">
      <w:pPr>
        <w:jc w:val="center"/>
        <w:rPr>
          <w:rFonts w:ascii="Times New Roman" w:hAnsi="Times New Roman"/>
          <w:sz w:val="24"/>
          <w:lang w:eastAsia="en-US"/>
        </w:rPr>
      </w:pPr>
      <w:r w:rsidRPr="008F5645">
        <w:rPr>
          <w:rFonts w:ascii="Times New Roman" w:hAnsi="Times New Roman"/>
          <w:sz w:val="24"/>
          <w:lang w:eastAsia="en-US"/>
        </w:rPr>
        <w:t>uzatvorená podľa § 409 a násl. a § 269 ods. 2  zákona č. 513/1991 Zb. Obchodný zákonník v znení neskorších predpisov medzi zmluvnými stranami:</w:t>
      </w:r>
    </w:p>
    <w:p w14:paraId="61735EC4" w14:textId="77777777" w:rsidR="007540FB" w:rsidRPr="008F5645" w:rsidRDefault="007540FB" w:rsidP="007540FB">
      <w:pPr>
        <w:ind w:left="2832" w:firstLine="708"/>
        <w:rPr>
          <w:rFonts w:ascii="Times New Roman" w:hAnsi="Times New Roman"/>
          <w:sz w:val="24"/>
          <w:lang w:eastAsia="en-US"/>
        </w:rPr>
      </w:pPr>
      <w:r w:rsidRPr="008F5645">
        <w:rPr>
          <w:rFonts w:ascii="Times New Roman" w:hAnsi="Times New Roman"/>
          <w:sz w:val="24"/>
          <w:lang w:eastAsia="en-US"/>
        </w:rPr>
        <w:t>(ďalej len „zmluva“)</w:t>
      </w:r>
    </w:p>
    <w:p w14:paraId="2207638A" w14:textId="77777777" w:rsidR="007540FB" w:rsidRPr="008F5645" w:rsidRDefault="007540FB" w:rsidP="007540FB">
      <w:pPr>
        <w:ind w:left="2832" w:firstLine="708"/>
        <w:rPr>
          <w:rFonts w:ascii="Times New Roman" w:hAnsi="Times New Roman"/>
          <w:sz w:val="24"/>
          <w:lang w:eastAsia="en-US"/>
        </w:rPr>
      </w:pPr>
    </w:p>
    <w:p w14:paraId="108272E9" w14:textId="77777777" w:rsidR="007540FB" w:rsidRPr="008F5645" w:rsidRDefault="007540FB" w:rsidP="00D75632">
      <w:pPr>
        <w:pStyle w:val="Odsekzoznamu"/>
        <w:numPr>
          <w:ilvl w:val="0"/>
          <w:numId w:val="9"/>
        </w:numPr>
        <w:spacing w:before="120" w:after="120"/>
        <w:outlineLvl w:val="7"/>
        <w:rPr>
          <w:rFonts w:ascii="Times New Roman" w:hAnsi="Times New Roman"/>
          <w:b/>
          <w:iCs/>
          <w:sz w:val="24"/>
          <w:lang w:eastAsia="en-US"/>
        </w:rPr>
      </w:pPr>
      <w:r w:rsidRPr="008F5645">
        <w:rPr>
          <w:rFonts w:ascii="Times New Roman" w:hAnsi="Times New Roman"/>
          <w:b/>
          <w:iCs/>
          <w:sz w:val="24"/>
          <w:lang w:eastAsia="en-US"/>
        </w:rPr>
        <w:t xml:space="preserve">Kupujúci: </w:t>
      </w:r>
      <w:r w:rsidR="00ED0DE2">
        <w:rPr>
          <w:rFonts w:ascii="Times New Roman" w:hAnsi="Times New Roman"/>
          <w:b/>
          <w:iCs/>
          <w:sz w:val="24"/>
          <w:lang w:eastAsia="en-US"/>
        </w:rPr>
        <w:t xml:space="preserve">FÁBIAN s.r.o., </w:t>
      </w:r>
      <w:r w:rsidRPr="008F5645">
        <w:rPr>
          <w:rFonts w:ascii="Times New Roman" w:hAnsi="Times New Roman"/>
          <w:b/>
          <w:iCs/>
          <w:sz w:val="24"/>
          <w:lang w:eastAsia="en-US"/>
        </w:rPr>
        <w:tab/>
      </w:r>
      <w:r w:rsidRPr="008F5645">
        <w:rPr>
          <w:rFonts w:ascii="Times New Roman" w:hAnsi="Times New Roman"/>
          <w:b/>
          <w:iCs/>
          <w:sz w:val="24"/>
          <w:lang w:eastAsia="en-US"/>
        </w:rPr>
        <w:tab/>
      </w:r>
      <w:r>
        <w:rPr>
          <w:rFonts w:ascii="Times New Roman" w:hAnsi="Times New Roman"/>
          <w:b/>
          <w:iCs/>
          <w:sz w:val="24"/>
          <w:lang w:eastAsia="en-US"/>
        </w:rPr>
        <w:tab/>
      </w:r>
    </w:p>
    <w:p w14:paraId="777F1CF3" w14:textId="77777777" w:rsidR="007540FB" w:rsidRPr="008F5645" w:rsidRDefault="007540FB" w:rsidP="007540FB">
      <w:pPr>
        <w:pStyle w:val="Odsekzoznamu"/>
        <w:spacing w:before="120" w:after="120"/>
        <w:outlineLvl w:val="7"/>
        <w:rPr>
          <w:rFonts w:ascii="Times New Roman" w:hAnsi="Times New Roman"/>
          <w:iCs/>
          <w:sz w:val="24"/>
          <w:lang w:eastAsia="en-US"/>
        </w:rPr>
      </w:pPr>
      <w:r w:rsidRPr="008F5645">
        <w:rPr>
          <w:rFonts w:ascii="Times New Roman" w:hAnsi="Times New Roman"/>
          <w:iCs/>
          <w:sz w:val="24"/>
          <w:lang w:eastAsia="en-US"/>
        </w:rPr>
        <w:t>So sídlom:</w:t>
      </w:r>
      <w:r w:rsidR="00E372EA">
        <w:rPr>
          <w:rFonts w:ascii="Times New Roman" w:hAnsi="Times New Roman"/>
          <w:iCs/>
          <w:sz w:val="24"/>
          <w:lang w:eastAsia="en-US"/>
        </w:rPr>
        <w:t>Rudlovská cesta 53</w:t>
      </w:r>
      <w:r>
        <w:rPr>
          <w:rFonts w:ascii="Times New Roman" w:hAnsi="Times New Roman"/>
          <w:iCs/>
          <w:sz w:val="24"/>
          <w:lang w:eastAsia="en-US"/>
        </w:rPr>
        <w:t>, 974 09 Banská Bystrica</w:t>
      </w:r>
      <w:r w:rsidRPr="008F5645">
        <w:rPr>
          <w:rFonts w:ascii="Times New Roman" w:hAnsi="Times New Roman"/>
          <w:iCs/>
          <w:sz w:val="24"/>
          <w:lang w:eastAsia="en-US"/>
        </w:rPr>
        <w:tab/>
      </w:r>
      <w:r w:rsidRPr="008F5645">
        <w:rPr>
          <w:rFonts w:ascii="Times New Roman" w:hAnsi="Times New Roman"/>
          <w:iCs/>
          <w:sz w:val="24"/>
          <w:lang w:eastAsia="en-US"/>
        </w:rPr>
        <w:tab/>
      </w:r>
      <w:r>
        <w:rPr>
          <w:rFonts w:ascii="Times New Roman" w:hAnsi="Times New Roman"/>
          <w:iCs/>
          <w:sz w:val="24"/>
          <w:lang w:eastAsia="en-US"/>
        </w:rPr>
        <w:tab/>
      </w:r>
      <w:r w:rsidRPr="008F5645">
        <w:rPr>
          <w:rFonts w:ascii="Times New Roman" w:hAnsi="Times New Roman"/>
          <w:iCs/>
          <w:sz w:val="24"/>
          <w:lang w:eastAsia="en-US"/>
        </w:rPr>
        <w:tab/>
      </w:r>
    </w:p>
    <w:p w14:paraId="62867AFB" w14:textId="77777777" w:rsidR="007540FB" w:rsidRDefault="007540FB" w:rsidP="007540FB">
      <w:pPr>
        <w:pStyle w:val="Odsekzoznamu"/>
        <w:spacing w:before="120" w:after="120"/>
        <w:outlineLvl w:val="7"/>
        <w:rPr>
          <w:rFonts w:ascii="Times New Roman" w:hAnsi="Times New Roman"/>
          <w:iCs/>
          <w:sz w:val="24"/>
          <w:lang w:eastAsia="en-US"/>
        </w:rPr>
      </w:pPr>
      <w:r w:rsidRPr="008F5645">
        <w:rPr>
          <w:rFonts w:ascii="Times New Roman" w:hAnsi="Times New Roman"/>
          <w:iCs/>
          <w:sz w:val="24"/>
          <w:lang w:eastAsia="en-US"/>
        </w:rPr>
        <w:t>Zastúpená:</w:t>
      </w:r>
      <w:r>
        <w:rPr>
          <w:rFonts w:ascii="Times New Roman" w:hAnsi="Times New Roman"/>
          <w:iCs/>
          <w:sz w:val="24"/>
          <w:lang w:eastAsia="en-US"/>
        </w:rPr>
        <w:t xml:space="preserve"> </w:t>
      </w:r>
      <w:r w:rsidR="00AA03DC">
        <w:rPr>
          <w:rFonts w:ascii="Times New Roman" w:hAnsi="Times New Roman"/>
          <w:iCs/>
          <w:sz w:val="24"/>
          <w:lang w:eastAsia="en-US"/>
        </w:rPr>
        <w:t>Ing.Juraj Fábian</w:t>
      </w:r>
      <w:r w:rsidRPr="008F5645">
        <w:rPr>
          <w:rFonts w:ascii="Times New Roman" w:hAnsi="Times New Roman"/>
          <w:iCs/>
          <w:sz w:val="24"/>
          <w:lang w:eastAsia="en-US"/>
        </w:rPr>
        <w:tab/>
      </w:r>
      <w:r w:rsidRPr="008F5645">
        <w:rPr>
          <w:rFonts w:ascii="Times New Roman" w:hAnsi="Times New Roman"/>
          <w:iCs/>
          <w:sz w:val="24"/>
          <w:lang w:eastAsia="en-US"/>
        </w:rPr>
        <w:tab/>
      </w:r>
      <w:r>
        <w:rPr>
          <w:rFonts w:ascii="Times New Roman" w:hAnsi="Times New Roman"/>
          <w:iCs/>
          <w:sz w:val="24"/>
          <w:lang w:eastAsia="en-US"/>
        </w:rPr>
        <w:tab/>
      </w:r>
    </w:p>
    <w:p w14:paraId="5C28CDD1" w14:textId="77777777" w:rsidR="007540FB" w:rsidRDefault="007540FB" w:rsidP="007540FB">
      <w:pPr>
        <w:pStyle w:val="Odsekzoznamu"/>
        <w:spacing w:before="120" w:after="120"/>
        <w:outlineLvl w:val="7"/>
        <w:rPr>
          <w:rFonts w:ascii="Times New Roman" w:hAnsi="Times New Roman"/>
          <w:iCs/>
          <w:sz w:val="24"/>
          <w:lang w:eastAsia="en-US"/>
        </w:rPr>
      </w:pPr>
      <w:r w:rsidRPr="007D6EFD">
        <w:rPr>
          <w:rFonts w:ascii="Times New Roman" w:hAnsi="Times New Roman"/>
          <w:iCs/>
          <w:sz w:val="24"/>
          <w:lang w:eastAsia="en-US"/>
        </w:rPr>
        <w:t xml:space="preserve">Bankové spojenie/IBAN: </w:t>
      </w:r>
    </w:p>
    <w:p w14:paraId="246CB494" w14:textId="77777777" w:rsidR="007540FB" w:rsidRDefault="007540FB" w:rsidP="007540FB">
      <w:pPr>
        <w:pStyle w:val="Odsekzoznamu"/>
        <w:spacing w:before="120" w:after="120"/>
        <w:outlineLvl w:val="7"/>
        <w:rPr>
          <w:rFonts w:ascii="Times New Roman" w:hAnsi="Times New Roman"/>
          <w:iCs/>
          <w:sz w:val="24"/>
          <w:lang w:eastAsia="en-US"/>
        </w:rPr>
      </w:pPr>
      <w:r w:rsidRPr="007D6EFD">
        <w:rPr>
          <w:rFonts w:ascii="Times New Roman" w:hAnsi="Times New Roman"/>
          <w:iCs/>
          <w:sz w:val="24"/>
          <w:lang w:eastAsia="en-US"/>
        </w:rPr>
        <w:t>IČO:</w:t>
      </w:r>
      <w:r>
        <w:rPr>
          <w:rFonts w:ascii="Times New Roman" w:hAnsi="Times New Roman"/>
          <w:iCs/>
          <w:sz w:val="24"/>
          <w:lang w:eastAsia="en-US"/>
        </w:rPr>
        <w:t xml:space="preserve"> </w:t>
      </w:r>
      <w:r w:rsidR="00ED0DE2">
        <w:rPr>
          <w:rFonts w:ascii="Times New Roman" w:hAnsi="Times New Roman"/>
          <w:iCs/>
          <w:sz w:val="24"/>
          <w:lang w:eastAsia="en-US"/>
        </w:rPr>
        <w:t>36625507</w:t>
      </w:r>
      <w:r w:rsidRPr="007D6EFD">
        <w:rPr>
          <w:rFonts w:ascii="Times New Roman" w:hAnsi="Times New Roman"/>
          <w:iCs/>
          <w:sz w:val="24"/>
          <w:lang w:eastAsia="en-US"/>
        </w:rPr>
        <w:tab/>
      </w:r>
      <w:r w:rsidRPr="007D6EFD">
        <w:rPr>
          <w:rFonts w:ascii="Times New Roman" w:hAnsi="Times New Roman"/>
          <w:iCs/>
          <w:sz w:val="24"/>
          <w:lang w:eastAsia="en-US"/>
        </w:rPr>
        <w:tab/>
      </w:r>
      <w:r w:rsidRPr="007D6EFD">
        <w:rPr>
          <w:rFonts w:ascii="Times New Roman" w:hAnsi="Times New Roman"/>
          <w:iCs/>
          <w:sz w:val="24"/>
          <w:lang w:eastAsia="en-US"/>
        </w:rPr>
        <w:tab/>
      </w:r>
      <w:r>
        <w:rPr>
          <w:rFonts w:ascii="Times New Roman" w:hAnsi="Times New Roman"/>
          <w:iCs/>
          <w:sz w:val="24"/>
          <w:lang w:eastAsia="en-US"/>
        </w:rPr>
        <w:tab/>
      </w:r>
    </w:p>
    <w:p w14:paraId="79584996" w14:textId="77777777" w:rsidR="007540FB" w:rsidRPr="007D6EFD" w:rsidRDefault="007540FB" w:rsidP="007540FB">
      <w:pPr>
        <w:pStyle w:val="Odsekzoznamu"/>
        <w:spacing w:before="120" w:after="120"/>
        <w:outlineLvl w:val="7"/>
        <w:rPr>
          <w:rFonts w:ascii="Times New Roman" w:hAnsi="Times New Roman"/>
          <w:iCs/>
          <w:sz w:val="24"/>
          <w:lang w:eastAsia="en-US"/>
        </w:rPr>
      </w:pPr>
      <w:r w:rsidRPr="007D6EFD">
        <w:rPr>
          <w:rFonts w:ascii="Times New Roman" w:hAnsi="Times New Roman"/>
          <w:iCs/>
          <w:sz w:val="24"/>
          <w:lang w:eastAsia="en-US"/>
        </w:rPr>
        <w:t>DIČ:</w:t>
      </w:r>
      <w:r>
        <w:rPr>
          <w:rFonts w:ascii="Times New Roman" w:hAnsi="Times New Roman"/>
          <w:iCs/>
          <w:sz w:val="24"/>
          <w:lang w:eastAsia="en-US"/>
        </w:rPr>
        <w:t xml:space="preserve"> </w:t>
      </w:r>
      <w:r w:rsidR="00ED0DE2">
        <w:rPr>
          <w:rFonts w:ascii="Times New Roman" w:hAnsi="Times New Roman"/>
          <w:iCs/>
          <w:sz w:val="24"/>
          <w:lang w:eastAsia="en-US"/>
        </w:rPr>
        <w:t>2021824013</w:t>
      </w:r>
      <w:r w:rsidRPr="007D6EFD">
        <w:rPr>
          <w:rFonts w:ascii="Times New Roman" w:hAnsi="Times New Roman"/>
          <w:iCs/>
          <w:sz w:val="24"/>
          <w:lang w:eastAsia="en-US"/>
        </w:rPr>
        <w:tab/>
      </w:r>
      <w:r w:rsidRPr="007D6EFD">
        <w:rPr>
          <w:rFonts w:ascii="Times New Roman" w:hAnsi="Times New Roman"/>
          <w:iCs/>
          <w:sz w:val="24"/>
          <w:lang w:eastAsia="en-US"/>
        </w:rPr>
        <w:tab/>
      </w:r>
      <w:r w:rsidRPr="007D6EFD">
        <w:rPr>
          <w:rFonts w:ascii="Times New Roman" w:hAnsi="Times New Roman"/>
          <w:iCs/>
          <w:sz w:val="24"/>
          <w:lang w:eastAsia="en-US"/>
        </w:rPr>
        <w:tab/>
      </w:r>
      <w:r>
        <w:rPr>
          <w:rFonts w:ascii="Times New Roman" w:hAnsi="Times New Roman"/>
          <w:iCs/>
          <w:sz w:val="24"/>
          <w:lang w:eastAsia="en-US"/>
        </w:rPr>
        <w:tab/>
      </w:r>
    </w:p>
    <w:p w14:paraId="4B0BE5B2" w14:textId="77777777" w:rsidR="007540FB" w:rsidRPr="008F5645" w:rsidRDefault="007540FB" w:rsidP="007540FB">
      <w:pPr>
        <w:pStyle w:val="Odsekzoznamu"/>
        <w:spacing w:before="120" w:after="120"/>
        <w:outlineLvl w:val="7"/>
        <w:rPr>
          <w:rFonts w:ascii="Times New Roman" w:hAnsi="Times New Roman"/>
          <w:iCs/>
          <w:sz w:val="24"/>
          <w:lang w:eastAsia="en-US"/>
        </w:rPr>
      </w:pPr>
      <w:r w:rsidRPr="007D6EFD">
        <w:rPr>
          <w:rFonts w:ascii="Times New Roman" w:hAnsi="Times New Roman"/>
          <w:iCs/>
          <w:sz w:val="24"/>
          <w:lang w:eastAsia="en-US"/>
        </w:rPr>
        <w:t>IČ DPH:</w:t>
      </w:r>
      <w:r w:rsidR="00ED0DE2">
        <w:rPr>
          <w:rFonts w:ascii="Times New Roman" w:hAnsi="Times New Roman"/>
          <w:iCs/>
          <w:sz w:val="24"/>
          <w:lang w:eastAsia="en-US"/>
        </w:rPr>
        <w:t>SK2021824013</w:t>
      </w:r>
      <w:r w:rsidRPr="007D6EFD">
        <w:rPr>
          <w:rFonts w:ascii="Times New Roman" w:hAnsi="Times New Roman"/>
          <w:iCs/>
          <w:sz w:val="24"/>
          <w:lang w:eastAsia="en-US"/>
        </w:rPr>
        <w:tab/>
      </w:r>
      <w:r w:rsidRPr="007D6EFD">
        <w:rPr>
          <w:rFonts w:ascii="Times New Roman" w:hAnsi="Times New Roman"/>
          <w:iCs/>
          <w:sz w:val="24"/>
          <w:lang w:eastAsia="en-US"/>
        </w:rPr>
        <w:tab/>
      </w:r>
      <w:r>
        <w:rPr>
          <w:rFonts w:ascii="Times New Roman" w:hAnsi="Times New Roman"/>
          <w:iCs/>
          <w:sz w:val="24"/>
          <w:lang w:eastAsia="en-US"/>
        </w:rPr>
        <w:tab/>
      </w:r>
    </w:p>
    <w:p w14:paraId="2277AE37" w14:textId="77777777" w:rsidR="007540FB" w:rsidRPr="008F5645" w:rsidRDefault="007540FB" w:rsidP="007540FB">
      <w:pPr>
        <w:pStyle w:val="Odsekzoznamu"/>
        <w:spacing w:before="120" w:after="120"/>
        <w:outlineLvl w:val="7"/>
        <w:rPr>
          <w:rFonts w:ascii="Times New Roman" w:hAnsi="Times New Roman"/>
          <w:iCs/>
          <w:sz w:val="24"/>
          <w:lang w:eastAsia="en-US"/>
        </w:rPr>
      </w:pPr>
      <w:r w:rsidRPr="008F5645">
        <w:rPr>
          <w:rFonts w:ascii="Times New Roman" w:hAnsi="Times New Roman"/>
          <w:iCs/>
          <w:sz w:val="24"/>
          <w:lang w:eastAsia="en-US"/>
        </w:rPr>
        <w:t xml:space="preserve">Zapísaná v OR Okresného súdu Banská Bystrica, </w:t>
      </w:r>
      <w:r w:rsidRPr="008F5645">
        <w:rPr>
          <w:rStyle w:val="tl"/>
          <w:rFonts w:ascii="Times New Roman" w:hAnsi="Times New Roman"/>
          <w:sz w:val="24"/>
        </w:rPr>
        <w:t>Oddiel: </w:t>
      </w:r>
      <w:r w:rsidRPr="008F5645">
        <w:rPr>
          <w:rFonts w:ascii="Times New Roman" w:hAnsi="Times New Roman"/>
          <w:sz w:val="24"/>
        </w:rPr>
        <w:t xml:space="preserve"> </w:t>
      </w:r>
      <w:r w:rsidRPr="008F5645">
        <w:rPr>
          <w:rStyle w:val="ra"/>
          <w:rFonts w:ascii="Times New Roman" w:hAnsi="Times New Roman"/>
          <w:sz w:val="24"/>
        </w:rPr>
        <w:t xml:space="preserve">Sro, </w:t>
      </w:r>
      <w:r w:rsidRPr="00700840">
        <w:rPr>
          <w:rStyle w:val="tl"/>
          <w:rFonts w:ascii="Times New Roman" w:hAnsi="Times New Roman"/>
          <w:bCs/>
          <w:color w:val="000000"/>
          <w:sz w:val="24"/>
          <w:shd w:val="clear" w:color="auto" w:fill="FFFFFF"/>
        </w:rPr>
        <w:t>Vložka číslo: </w:t>
      </w:r>
      <w:r w:rsidRPr="00700840">
        <w:rPr>
          <w:rStyle w:val="apple-converted-space"/>
          <w:rFonts w:ascii="Times New Roman" w:hAnsi="Times New Roman"/>
          <w:color w:val="000000"/>
          <w:sz w:val="24"/>
          <w:shd w:val="clear" w:color="auto" w:fill="FFFFFF"/>
        </w:rPr>
        <w:t> </w:t>
      </w:r>
      <w:r w:rsidR="00793A93">
        <w:rPr>
          <w:rStyle w:val="ra"/>
          <w:rFonts w:ascii="Times New Roman" w:hAnsi="Times New Roman"/>
          <w:bCs/>
          <w:color w:val="000000"/>
          <w:sz w:val="24"/>
          <w:shd w:val="clear" w:color="auto" w:fill="FFFFFF"/>
        </w:rPr>
        <w:t>9145/S</w:t>
      </w:r>
    </w:p>
    <w:p w14:paraId="64633192" w14:textId="77777777" w:rsidR="007540FB" w:rsidRPr="008F5645" w:rsidRDefault="007540FB" w:rsidP="007540FB">
      <w:pPr>
        <w:pStyle w:val="Odsekzoznamu"/>
        <w:spacing w:before="120" w:after="120"/>
        <w:outlineLvl w:val="7"/>
        <w:rPr>
          <w:rFonts w:ascii="Times New Roman" w:hAnsi="Times New Roman"/>
          <w:sz w:val="24"/>
          <w:lang w:eastAsia="en-US"/>
        </w:rPr>
      </w:pPr>
      <w:r w:rsidRPr="008F5645">
        <w:rPr>
          <w:rFonts w:ascii="Times New Roman" w:hAnsi="Times New Roman"/>
          <w:sz w:val="24"/>
          <w:lang w:eastAsia="en-US"/>
        </w:rPr>
        <w:t>(ďalej len „kupujúci“ )</w:t>
      </w:r>
    </w:p>
    <w:p w14:paraId="4C7193B7" w14:textId="77777777" w:rsidR="007540FB" w:rsidRPr="008F5645" w:rsidRDefault="007540FB" w:rsidP="007540FB">
      <w:pPr>
        <w:pStyle w:val="Odsekzoznamu"/>
        <w:spacing w:before="120" w:after="120"/>
        <w:outlineLvl w:val="7"/>
        <w:rPr>
          <w:rFonts w:ascii="Times New Roman" w:hAnsi="Times New Roman"/>
          <w:iCs/>
          <w:sz w:val="24"/>
          <w:lang w:eastAsia="en-US"/>
        </w:rPr>
      </w:pPr>
    </w:p>
    <w:p w14:paraId="3C3CBFFA" w14:textId="77777777" w:rsidR="007540FB" w:rsidRPr="008F5645" w:rsidRDefault="007525D1" w:rsidP="00D75632">
      <w:pPr>
        <w:pStyle w:val="Odsekzoznamu"/>
        <w:numPr>
          <w:ilvl w:val="0"/>
          <w:numId w:val="9"/>
        </w:numPr>
        <w:tabs>
          <w:tab w:val="left" w:pos="567"/>
        </w:tabs>
        <w:spacing w:before="120" w:after="120"/>
        <w:ind w:left="709"/>
        <w:outlineLvl w:val="7"/>
        <w:rPr>
          <w:rFonts w:ascii="Times New Roman" w:hAnsi="Times New Roman"/>
          <w:b/>
          <w:iCs/>
          <w:sz w:val="24"/>
          <w:lang w:eastAsia="en-US"/>
        </w:rPr>
      </w:pPr>
      <w:r>
        <w:rPr>
          <w:rFonts w:ascii="Times New Roman" w:hAnsi="Times New Roman"/>
          <w:b/>
          <w:iCs/>
          <w:sz w:val="24"/>
          <w:lang w:eastAsia="en-US"/>
        </w:rPr>
        <w:t xml:space="preserve">  </w:t>
      </w:r>
      <w:r w:rsidR="007540FB" w:rsidRPr="008F5645">
        <w:rPr>
          <w:rFonts w:ascii="Times New Roman" w:hAnsi="Times New Roman"/>
          <w:b/>
          <w:iCs/>
          <w:sz w:val="24"/>
          <w:lang w:eastAsia="en-US"/>
        </w:rPr>
        <w:t xml:space="preserve">Predávajúci: </w:t>
      </w:r>
      <w:r w:rsidR="007540FB" w:rsidRPr="008F5645">
        <w:rPr>
          <w:rFonts w:ascii="Times New Roman" w:hAnsi="Times New Roman"/>
          <w:b/>
          <w:iCs/>
          <w:sz w:val="24"/>
          <w:lang w:eastAsia="en-US"/>
        </w:rPr>
        <w:tab/>
      </w:r>
      <w:r w:rsidR="007540FB" w:rsidRPr="008F5645">
        <w:rPr>
          <w:rFonts w:ascii="Times New Roman" w:hAnsi="Times New Roman"/>
          <w:b/>
          <w:iCs/>
          <w:sz w:val="24"/>
          <w:lang w:eastAsia="en-US"/>
        </w:rPr>
        <w:tab/>
      </w:r>
      <w:r w:rsidR="007540FB" w:rsidRPr="008F5645">
        <w:rPr>
          <w:rFonts w:ascii="Times New Roman" w:hAnsi="Times New Roman"/>
          <w:b/>
          <w:iCs/>
          <w:sz w:val="24"/>
          <w:lang w:eastAsia="en-US"/>
        </w:rPr>
        <w:tab/>
      </w:r>
    </w:p>
    <w:p w14:paraId="019DB443" w14:textId="77777777" w:rsidR="007540FB" w:rsidRPr="008F5645" w:rsidRDefault="007540FB" w:rsidP="007540FB">
      <w:pPr>
        <w:pStyle w:val="Odsekzoznamu"/>
        <w:spacing w:before="120" w:after="120"/>
        <w:outlineLvl w:val="7"/>
        <w:rPr>
          <w:rFonts w:ascii="Times New Roman" w:hAnsi="Times New Roman"/>
          <w:iCs/>
          <w:sz w:val="24"/>
          <w:lang w:eastAsia="en-US"/>
        </w:rPr>
      </w:pPr>
      <w:r w:rsidRPr="008F5645">
        <w:rPr>
          <w:rFonts w:ascii="Times New Roman" w:hAnsi="Times New Roman"/>
          <w:iCs/>
          <w:sz w:val="24"/>
          <w:lang w:eastAsia="en-US"/>
        </w:rPr>
        <w:t>So sídlom:</w:t>
      </w:r>
      <w:r w:rsidRPr="008F5645">
        <w:rPr>
          <w:rFonts w:ascii="Times New Roman" w:hAnsi="Times New Roman"/>
          <w:iCs/>
          <w:sz w:val="24"/>
          <w:lang w:eastAsia="en-US"/>
        </w:rPr>
        <w:tab/>
      </w:r>
    </w:p>
    <w:p w14:paraId="1A192B09" w14:textId="77777777" w:rsidR="007540FB" w:rsidRPr="008F5645" w:rsidRDefault="007540FB" w:rsidP="007540FB">
      <w:pPr>
        <w:pStyle w:val="Odsekzoznamu"/>
        <w:spacing w:before="120" w:after="120"/>
        <w:outlineLvl w:val="7"/>
        <w:rPr>
          <w:rFonts w:ascii="Times New Roman" w:hAnsi="Times New Roman"/>
          <w:iCs/>
          <w:sz w:val="24"/>
          <w:lang w:eastAsia="en-US"/>
        </w:rPr>
      </w:pPr>
      <w:r w:rsidRPr="008F5645">
        <w:rPr>
          <w:rFonts w:ascii="Times New Roman" w:hAnsi="Times New Roman"/>
          <w:iCs/>
          <w:sz w:val="24"/>
          <w:lang w:eastAsia="en-US"/>
        </w:rPr>
        <w:t>Zastúpená:</w:t>
      </w:r>
    </w:p>
    <w:p w14:paraId="5294B0B1" w14:textId="77777777" w:rsidR="007540FB" w:rsidRPr="008F5645" w:rsidRDefault="007540FB" w:rsidP="007540FB">
      <w:pPr>
        <w:pStyle w:val="Odsekzoznamu"/>
        <w:spacing w:before="120" w:after="120"/>
        <w:outlineLvl w:val="7"/>
        <w:rPr>
          <w:rFonts w:ascii="Times New Roman" w:hAnsi="Times New Roman"/>
          <w:iCs/>
          <w:sz w:val="24"/>
          <w:lang w:eastAsia="en-US"/>
        </w:rPr>
      </w:pPr>
      <w:r w:rsidRPr="008F5645">
        <w:rPr>
          <w:rFonts w:ascii="Times New Roman" w:hAnsi="Times New Roman"/>
          <w:iCs/>
          <w:sz w:val="24"/>
          <w:lang w:eastAsia="en-US"/>
        </w:rPr>
        <w:t>Bankové spojenie</w:t>
      </w:r>
      <w:r>
        <w:rPr>
          <w:rFonts w:ascii="Times New Roman" w:hAnsi="Times New Roman"/>
          <w:iCs/>
          <w:sz w:val="24"/>
          <w:lang w:eastAsia="en-US"/>
        </w:rPr>
        <w:t>/IBAN</w:t>
      </w:r>
      <w:r w:rsidRPr="008F5645">
        <w:rPr>
          <w:rFonts w:ascii="Times New Roman" w:hAnsi="Times New Roman"/>
          <w:iCs/>
          <w:sz w:val="24"/>
          <w:lang w:eastAsia="en-US"/>
        </w:rPr>
        <w:t>:</w:t>
      </w:r>
    </w:p>
    <w:p w14:paraId="2D4B5307" w14:textId="77777777" w:rsidR="007540FB" w:rsidRPr="008F5645" w:rsidRDefault="007540FB" w:rsidP="007540FB">
      <w:pPr>
        <w:pStyle w:val="Odsekzoznamu"/>
        <w:spacing w:before="120" w:after="120"/>
        <w:outlineLvl w:val="7"/>
        <w:rPr>
          <w:rFonts w:ascii="Times New Roman" w:hAnsi="Times New Roman"/>
          <w:iCs/>
          <w:sz w:val="24"/>
          <w:lang w:eastAsia="en-US"/>
        </w:rPr>
      </w:pPr>
      <w:r w:rsidRPr="008F5645">
        <w:rPr>
          <w:rFonts w:ascii="Times New Roman" w:hAnsi="Times New Roman"/>
          <w:iCs/>
          <w:sz w:val="24"/>
          <w:lang w:eastAsia="en-US"/>
        </w:rPr>
        <w:t>IČO:</w:t>
      </w:r>
    </w:p>
    <w:p w14:paraId="3DBCF1BC" w14:textId="77777777" w:rsidR="007540FB" w:rsidRPr="008F5645" w:rsidRDefault="007540FB" w:rsidP="007540FB">
      <w:pPr>
        <w:pStyle w:val="Odsekzoznamu"/>
        <w:spacing w:before="120" w:after="120"/>
        <w:outlineLvl w:val="7"/>
        <w:rPr>
          <w:rFonts w:ascii="Times New Roman" w:hAnsi="Times New Roman"/>
          <w:iCs/>
          <w:sz w:val="24"/>
          <w:lang w:eastAsia="en-US"/>
        </w:rPr>
      </w:pPr>
      <w:r w:rsidRPr="008F5645">
        <w:rPr>
          <w:rFonts w:ascii="Times New Roman" w:hAnsi="Times New Roman"/>
          <w:iCs/>
          <w:sz w:val="24"/>
          <w:lang w:eastAsia="en-US"/>
        </w:rPr>
        <w:t>DIČ:</w:t>
      </w:r>
    </w:p>
    <w:p w14:paraId="149289FF" w14:textId="77777777" w:rsidR="007540FB" w:rsidRPr="008F5645" w:rsidRDefault="007540FB" w:rsidP="007540FB">
      <w:pPr>
        <w:pStyle w:val="Odsekzoznamu"/>
        <w:spacing w:before="120" w:after="120"/>
        <w:outlineLvl w:val="7"/>
        <w:rPr>
          <w:rFonts w:ascii="Times New Roman" w:hAnsi="Times New Roman"/>
          <w:iCs/>
          <w:sz w:val="24"/>
          <w:lang w:eastAsia="en-US"/>
        </w:rPr>
      </w:pPr>
      <w:r w:rsidRPr="008F5645">
        <w:rPr>
          <w:rFonts w:ascii="Times New Roman" w:hAnsi="Times New Roman"/>
          <w:iCs/>
          <w:sz w:val="24"/>
          <w:lang w:eastAsia="en-US"/>
        </w:rPr>
        <w:t>IČ DPH:</w:t>
      </w:r>
    </w:p>
    <w:p w14:paraId="54C4C72A" w14:textId="77777777" w:rsidR="007540FB" w:rsidRPr="008F5645" w:rsidRDefault="007540FB" w:rsidP="007540FB">
      <w:pPr>
        <w:pStyle w:val="Odsekzoznamu"/>
        <w:spacing w:before="120" w:after="120"/>
        <w:outlineLvl w:val="7"/>
        <w:rPr>
          <w:rFonts w:ascii="Times New Roman" w:hAnsi="Times New Roman"/>
          <w:iCs/>
          <w:sz w:val="24"/>
          <w:lang w:eastAsia="en-US"/>
        </w:rPr>
      </w:pPr>
      <w:r w:rsidRPr="008F5645">
        <w:rPr>
          <w:rFonts w:ascii="Times New Roman" w:hAnsi="Times New Roman"/>
          <w:iCs/>
          <w:sz w:val="24"/>
          <w:lang w:eastAsia="en-US"/>
        </w:rPr>
        <w:t xml:space="preserve">Zapísaná v OR </w:t>
      </w:r>
      <w:r w:rsidRPr="008F5645">
        <w:rPr>
          <w:rFonts w:ascii="Times New Roman" w:hAnsi="Times New Roman"/>
          <w:iCs/>
          <w:sz w:val="24"/>
          <w:lang w:eastAsia="en-US"/>
        </w:rPr>
        <w:tab/>
      </w:r>
    </w:p>
    <w:p w14:paraId="1C1973B2" w14:textId="77777777" w:rsidR="007540FB" w:rsidRPr="008F5645" w:rsidRDefault="007540FB" w:rsidP="007540FB">
      <w:pPr>
        <w:pStyle w:val="Odsekzoznamu"/>
        <w:spacing w:before="120" w:after="120"/>
        <w:outlineLvl w:val="7"/>
        <w:rPr>
          <w:rFonts w:ascii="Times New Roman" w:hAnsi="Times New Roman"/>
          <w:iCs/>
          <w:sz w:val="24"/>
          <w:lang w:eastAsia="en-US"/>
        </w:rPr>
      </w:pPr>
      <w:r>
        <w:rPr>
          <w:rFonts w:ascii="Times New Roman" w:hAnsi="Times New Roman"/>
          <w:sz w:val="24"/>
          <w:lang w:eastAsia="en-US"/>
        </w:rPr>
        <w:t>(ďalej len „predávajúci“)</w:t>
      </w:r>
    </w:p>
    <w:p w14:paraId="17783A8D" w14:textId="77777777" w:rsidR="007540FB" w:rsidRPr="008F5645" w:rsidRDefault="007540FB" w:rsidP="007540FB">
      <w:pPr>
        <w:spacing w:before="120" w:after="120"/>
        <w:jc w:val="center"/>
        <w:outlineLvl w:val="7"/>
        <w:rPr>
          <w:rFonts w:ascii="Times New Roman" w:hAnsi="Times New Roman"/>
          <w:b/>
          <w:iCs/>
          <w:sz w:val="24"/>
          <w:lang w:eastAsia="en-US"/>
        </w:rPr>
      </w:pPr>
      <w:r w:rsidRPr="008F5645">
        <w:rPr>
          <w:rFonts w:ascii="Times New Roman" w:hAnsi="Times New Roman"/>
          <w:b/>
          <w:iCs/>
          <w:sz w:val="24"/>
          <w:lang w:eastAsia="en-US"/>
        </w:rPr>
        <w:t>Čl. I.</w:t>
      </w:r>
    </w:p>
    <w:p w14:paraId="7A6AE040" w14:textId="77777777" w:rsidR="007540FB" w:rsidRPr="008F5645" w:rsidRDefault="007540FB" w:rsidP="007540FB">
      <w:pPr>
        <w:spacing w:before="120" w:after="120"/>
        <w:jc w:val="center"/>
        <w:outlineLvl w:val="7"/>
        <w:rPr>
          <w:rFonts w:ascii="Times New Roman" w:hAnsi="Times New Roman"/>
          <w:b/>
          <w:iCs/>
          <w:sz w:val="24"/>
          <w:lang w:eastAsia="en-US"/>
        </w:rPr>
      </w:pPr>
      <w:r w:rsidRPr="008F5645">
        <w:rPr>
          <w:rFonts w:ascii="Times New Roman" w:hAnsi="Times New Roman"/>
          <w:b/>
          <w:iCs/>
          <w:sz w:val="24"/>
          <w:lang w:eastAsia="en-US"/>
        </w:rPr>
        <w:t>Predmet zmluvy</w:t>
      </w:r>
    </w:p>
    <w:p w14:paraId="7129FDD2" w14:textId="77777777" w:rsidR="00EF4D70" w:rsidRDefault="007540FB" w:rsidP="00D75632">
      <w:pPr>
        <w:numPr>
          <w:ilvl w:val="0"/>
          <w:numId w:val="1"/>
        </w:numPr>
        <w:spacing w:before="120" w:after="120"/>
        <w:ind w:left="709" w:hanging="709"/>
        <w:jc w:val="both"/>
        <w:outlineLvl w:val="0"/>
        <w:rPr>
          <w:rFonts w:ascii="Times New Roman" w:hAnsi="Times New Roman"/>
          <w:sz w:val="24"/>
          <w:lang w:eastAsia="en-US"/>
        </w:rPr>
      </w:pPr>
      <w:r w:rsidRPr="008F5645">
        <w:rPr>
          <w:rFonts w:ascii="Times New Roman" w:hAnsi="Times New Roman"/>
          <w:sz w:val="24"/>
          <w:lang w:eastAsia="en-US"/>
        </w:rPr>
        <w:t>Predávajú</w:t>
      </w:r>
      <w:r>
        <w:rPr>
          <w:rFonts w:ascii="Times New Roman" w:hAnsi="Times New Roman"/>
          <w:sz w:val="24"/>
          <w:lang w:eastAsia="en-US"/>
        </w:rPr>
        <w:t>ci sa zaväzuje dodať Kupujúcemu</w:t>
      </w:r>
      <w:r w:rsidRPr="008F5645">
        <w:rPr>
          <w:rFonts w:ascii="Times New Roman" w:hAnsi="Times New Roman"/>
          <w:sz w:val="24"/>
          <w:lang w:eastAsia="en-US"/>
        </w:rPr>
        <w:t xml:space="preserve"> nasledujúce Zariadeni</w:t>
      </w:r>
      <w:r w:rsidR="002D021C">
        <w:rPr>
          <w:rFonts w:ascii="Times New Roman" w:hAnsi="Times New Roman"/>
          <w:sz w:val="24"/>
          <w:lang w:eastAsia="en-US"/>
        </w:rPr>
        <w:t>a</w:t>
      </w:r>
      <w:r w:rsidRPr="008F5645">
        <w:rPr>
          <w:rFonts w:ascii="Times New Roman" w:hAnsi="Times New Roman"/>
          <w:sz w:val="24"/>
          <w:lang w:eastAsia="en-US"/>
        </w:rPr>
        <w:t xml:space="preserve"> („Zariadeni</w:t>
      </w:r>
      <w:r w:rsidR="002D021C">
        <w:rPr>
          <w:rFonts w:ascii="Times New Roman" w:hAnsi="Times New Roman"/>
          <w:sz w:val="24"/>
          <w:lang w:eastAsia="en-US"/>
        </w:rPr>
        <w:t>a</w:t>
      </w:r>
      <w:r w:rsidRPr="008F5645">
        <w:rPr>
          <w:rFonts w:ascii="Times New Roman" w:hAnsi="Times New Roman"/>
          <w:sz w:val="24"/>
          <w:lang w:eastAsia="en-US"/>
        </w:rPr>
        <w:t>“)</w:t>
      </w:r>
      <w:r w:rsidR="009B239F">
        <w:rPr>
          <w:rFonts w:ascii="Times New Roman" w:hAnsi="Times New Roman"/>
          <w:sz w:val="24"/>
          <w:lang w:eastAsia="en-US"/>
        </w:rPr>
        <w:t xml:space="preserve"> k projektu s názvom „</w:t>
      </w:r>
      <w:r w:rsidR="009B239F" w:rsidRPr="009B239F">
        <w:rPr>
          <w:rFonts w:ascii="Times New Roman" w:hAnsi="Times New Roman"/>
          <w:sz w:val="24"/>
          <w:lang w:eastAsia="en-US"/>
        </w:rPr>
        <w:t>Univerzálne meracie stanice s GNSS aparatúrou a</w:t>
      </w:r>
      <w:r w:rsidR="009B239F">
        <w:rPr>
          <w:rFonts w:ascii="Times New Roman" w:hAnsi="Times New Roman"/>
          <w:sz w:val="24"/>
          <w:lang w:eastAsia="en-US"/>
        </w:rPr>
        <w:t> </w:t>
      </w:r>
      <w:r w:rsidR="009B239F" w:rsidRPr="009B239F">
        <w:rPr>
          <w:rFonts w:ascii="Times New Roman" w:hAnsi="Times New Roman"/>
          <w:sz w:val="24"/>
          <w:lang w:eastAsia="en-US"/>
        </w:rPr>
        <w:t>príslušenstvom</w:t>
      </w:r>
      <w:r w:rsidR="009B239F">
        <w:rPr>
          <w:rFonts w:ascii="Times New Roman" w:hAnsi="Times New Roman"/>
          <w:sz w:val="24"/>
          <w:lang w:eastAsia="en-US"/>
        </w:rPr>
        <w:t>“</w:t>
      </w:r>
      <w:r w:rsidRPr="008F5645">
        <w:rPr>
          <w:rFonts w:ascii="Times New Roman" w:hAnsi="Times New Roman"/>
          <w:sz w:val="24"/>
          <w:lang w:eastAsia="en-US"/>
        </w:rPr>
        <w:t>:</w:t>
      </w:r>
    </w:p>
    <w:tbl>
      <w:tblPr>
        <w:tblpPr w:leftFromText="180" w:rightFromText="180" w:vertAnchor="text" w:horzAnchor="margin" w:tblpXSpec="center"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275"/>
      </w:tblGrid>
      <w:tr w:rsidR="00EF4D70" w:rsidRPr="00586181" w14:paraId="390F6746" w14:textId="77777777" w:rsidTr="0041797C">
        <w:tc>
          <w:tcPr>
            <w:tcW w:w="6947" w:type="dxa"/>
            <w:shd w:val="clear" w:color="auto" w:fill="E6E6E6"/>
            <w:vAlign w:val="center"/>
          </w:tcPr>
          <w:p w14:paraId="72FB43D1" w14:textId="77777777" w:rsidR="00EF4D70" w:rsidRPr="00586181" w:rsidRDefault="00EF4D70" w:rsidP="00EF4D70">
            <w:pPr>
              <w:pStyle w:val="Zkladntext3"/>
              <w:jc w:val="left"/>
              <w:rPr>
                <w:sz w:val="22"/>
                <w:szCs w:val="22"/>
              </w:rPr>
            </w:pPr>
          </w:p>
          <w:p w14:paraId="2C65A3BC" w14:textId="77777777" w:rsidR="00EF4D70" w:rsidRPr="00586181" w:rsidRDefault="00EF4D70" w:rsidP="00EF4D70">
            <w:pPr>
              <w:pStyle w:val="Zkladntext3"/>
              <w:jc w:val="left"/>
              <w:rPr>
                <w:sz w:val="22"/>
                <w:szCs w:val="22"/>
              </w:rPr>
            </w:pPr>
            <w:r w:rsidRPr="00586181">
              <w:rPr>
                <w:sz w:val="22"/>
                <w:szCs w:val="22"/>
              </w:rPr>
              <w:t>Názov položky</w:t>
            </w:r>
          </w:p>
          <w:p w14:paraId="5247320C" w14:textId="77777777" w:rsidR="00EF4D70" w:rsidRPr="00586181" w:rsidRDefault="00EF4D70" w:rsidP="00EF4D70">
            <w:pPr>
              <w:pStyle w:val="Zkladntext3"/>
              <w:jc w:val="left"/>
              <w:rPr>
                <w:sz w:val="22"/>
                <w:szCs w:val="22"/>
              </w:rPr>
            </w:pPr>
          </w:p>
        </w:tc>
        <w:tc>
          <w:tcPr>
            <w:tcW w:w="1275" w:type="dxa"/>
            <w:shd w:val="clear" w:color="auto" w:fill="E6E6E6"/>
          </w:tcPr>
          <w:p w14:paraId="1057CC88" w14:textId="77777777" w:rsidR="00EF4D70" w:rsidRDefault="00EF4D70" w:rsidP="00EF4D70">
            <w:pPr>
              <w:pStyle w:val="Zkladntext3"/>
              <w:rPr>
                <w:sz w:val="22"/>
                <w:szCs w:val="22"/>
              </w:rPr>
            </w:pPr>
          </w:p>
          <w:p w14:paraId="134E2C8A" w14:textId="77777777" w:rsidR="00EF4D70" w:rsidRPr="00586181" w:rsidRDefault="00EF4D70" w:rsidP="00EF4D70">
            <w:pPr>
              <w:pStyle w:val="Zkladntext3"/>
              <w:rPr>
                <w:sz w:val="22"/>
                <w:szCs w:val="22"/>
              </w:rPr>
            </w:pPr>
            <w:r>
              <w:rPr>
                <w:sz w:val="22"/>
                <w:szCs w:val="22"/>
              </w:rPr>
              <w:t>Počet MJ</w:t>
            </w:r>
          </w:p>
        </w:tc>
      </w:tr>
      <w:tr w:rsidR="00EF4D70" w:rsidRPr="002A10AE" w14:paraId="20292A4C" w14:textId="77777777" w:rsidTr="00E14139">
        <w:trPr>
          <w:trHeight w:val="506"/>
        </w:trPr>
        <w:tc>
          <w:tcPr>
            <w:tcW w:w="6947" w:type="dxa"/>
            <w:vAlign w:val="center"/>
          </w:tcPr>
          <w:tbl>
            <w:tblPr>
              <w:tblW w:w="0" w:type="auto"/>
              <w:tblBorders>
                <w:top w:val="nil"/>
                <w:left w:val="nil"/>
                <w:bottom w:val="nil"/>
                <w:right w:val="nil"/>
              </w:tblBorders>
              <w:tblLook w:val="0000" w:firstRow="0" w:lastRow="0" w:firstColumn="0" w:lastColumn="0" w:noHBand="0" w:noVBand="0"/>
            </w:tblPr>
            <w:tblGrid>
              <w:gridCol w:w="6731"/>
            </w:tblGrid>
            <w:tr w:rsidR="00EF4D70" w14:paraId="6FE09440" w14:textId="77777777" w:rsidTr="00124F05">
              <w:trPr>
                <w:trHeight w:val="244"/>
              </w:trPr>
              <w:tc>
                <w:tcPr>
                  <w:tcW w:w="0" w:type="auto"/>
                </w:tcPr>
                <w:p w14:paraId="1EF9CAAA" w14:textId="77777777" w:rsidR="00EF4D70" w:rsidRDefault="00E14139" w:rsidP="00EF4D70">
                  <w:pPr>
                    <w:pStyle w:val="Default"/>
                    <w:framePr w:hSpace="180" w:wrap="around" w:vAnchor="text" w:hAnchor="margin" w:xAlign="center" w:y="11"/>
                    <w:rPr>
                      <w:sz w:val="22"/>
                      <w:szCs w:val="22"/>
                    </w:rPr>
                  </w:pPr>
                  <w:proofErr w:type="spellStart"/>
                  <w:r w:rsidRPr="00E14139">
                    <w:rPr>
                      <w:b/>
                      <w:bCs/>
                      <w:sz w:val="22"/>
                      <w:szCs w:val="22"/>
                    </w:rPr>
                    <w:t>Univerzálna</w:t>
                  </w:r>
                  <w:proofErr w:type="spellEnd"/>
                  <w:r w:rsidRPr="00E14139">
                    <w:rPr>
                      <w:b/>
                      <w:bCs/>
                      <w:sz w:val="22"/>
                      <w:szCs w:val="22"/>
                    </w:rPr>
                    <w:t xml:space="preserve"> </w:t>
                  </w:r>
                  <w:proofErr w:type="spellStart"/>
                  <w:r w:rsidRPr="00E14139">
                    <w:rPr>
                      <w:b/>
                      <w:bCs/>
                      <w:sz w:val="22"/>
                      <w:szCs w:val="22"/>
                    </w:rPr>
                    <w:t>meracia</w:t>
                  </w:r>
                  <w:proofErr w:type="spellEnd"/>
                  <w:r w:rsidRPr="00E14139">
                    <w:rPr>
                      <w:b/>
                      <w:bCs/>
                      <w:sz w:val="22"/>
                      <w:szCs w:val="22"/>
                    </w:rPr>
                    <w:t xml:space="preserve"> </w:t>
                  </w:r>
                  <w:proofErr w:type="spellStart"/>
                  <w:r w:rsidRPr="00E14139">
                    <w:rPr>
                      <w:b/>
                      <w:bCs/>
                      <w:sz w:val="22"/>
                      <w:szCs w:val="22"/>
                    </w:rPr>
                    <w:t>stanica</w:t>
                  </w:r>
                  <w:proofErr w:type="spellEnd"/>
                  <w:r w:rsidRPr="00E14139">
                    <w:rPr>
                      <w:b/>
                      <w:bCs/>
                      <w:sz w:val="22"/>
                      <w:szCs w:val="22"/>
                    </w:rPr>
                    <w:t xml:space="preserve"> (UMS) </w:t>
                  </w:r>
                  <w:proofErr w:type="spellStart"/>
                  <w:r w:rsidRPr="00E14139">
                    <w:rPr>
                      <w:b/>
                      <w:bCs/>
                      <w:sz w:val="22"/>
                      <w:szCs w:val="22"/>
                    </w:rPr>
                    <w:t>vrátane</w:t>
                  </w:r>
                  <w:proofErr w:type="spellEnd"/>
                  <w:r w:rsidRPr="00E14139">
                    <w:rPr>
                      <w:b/>
                      <w:bCs/>
                      <w:sz w:val="22"/>
                      <w:szCs w:val="22"/>
                    </w:rPr>
                    <w:t xml:space="preserve"> </w:t>
                  </w:r>
                  <w:proofErr w:type="spellStart"/>
                  <w:r w:rsidRPr="00E14139">
                    <w:rPr>
                      <w:b/>
                      <w:bCs/>
                      <w:sz w:val="22"/>
                      <w:szCs w:val="22"/>
                    </w:rPr>
                    <w:t>poľného</w:t>
                  </w:r>
                  <w:proofErr w:type="spellEnd"/>
                  <w:r w:rsidRPr="00E14139">
                    <w:rPr>
                      <w:b/>
                      <w:bCs/>
                      <w:sz w:val="22"/>
                      <w:szCs w:val="22"/>
                    </w:rPr>
                    <w:t xml:space="preserve"> </w:t>
                  </w:r>
                  <w:proofErr w:type="spellStart"/>
                  <w:r w:rsidRPr="00E14139">
                    <w:rPr>
                      <w:b/>
                      <w:bCs/>
                      <w:sz w:val="22"/>
                      <w:szCs w:val="22"/>
                    </w:rPr>
                    <w:t>počítača</w:t>
                  </w:r>
                  <w:proofErr w:type="spellEnd"/>
                  <w:r w:rsidRPr="00E14139">
                    <w:rPr>
                      <w:b/>
                      <w:bCs/>
                      <w:sz w:val="22"/>
                      <w:szCs w:val="22"/>
                    </w:rPr>
                    <w:t>,</w:t>
                  </w:r>
                  <w:r>
                    <w:rPr>
                      <w:b/>
                      <w:bCs/>
                      <w:sz w:val="22"/>
                      <w:szCs w:val="22"/>
                    </w:rPr>
                    <w:t xml:space="preserve"> </w:t>
                  </w:r>
                  <w:proofErr w:type="spellStart"/>
                  <w:r w:rsidRPr="00E14139">
                    <w:rPr>
                      <w:b/>
                      <w:bCs/>
                      <w:sz w:val="22"/>
                      <w:szCs w:val="22"/>
                    </w:rPr>
                    <w:t>príslušenstva</w:t>
                  </w:r>
                  <w:proofErr w:type="spellEnd"/>
                  <w:r w:rsidRPr="00E14139">
                    <w:rPr>
                      <w:b/>
                      <w:bCs/>
                      <w:sz w:val="22"/>
                      <w:szCs w:val="22"/>
                    </w:rPr>
                    <w:t xml:space="preserve"> </w:t>
                  </w:r>
                  <w:proofErr w:type="gramStart"/>
                  <w:r w:rsidRPr="00E14139">
                    <w:rPr>
                      <w:b/>
                      <w:bCs/>
                      <w:sz w:val="22"/>
                      <w:szCs w:val="22"/>
                    </w:rPr>
                    <w:t>a</w:t>
                  </w:r>
                  <w:proofErr w:type="gramEnd"/>
                  <w:r w:rsidRPr="00E14139">
                    <w:rPr>
                      <w:b/>
                      <w:bCs/>
                      <w:sz w:val="22"/>
                      <w:szCs w:val="22"/>
                    </w:rPr>
                    <w:t xml:space="preserve"> </w:t>
                  </w:r>
                  <w:proofErr w:type="spellStart"/>
                  <w:r w:rsidRPr="00E14139">
                    <w:rPr>
                      <w:b/>
                      <w:bCs/>
                      <w:sz w:val="22"/>
                      <w:szCs w:val="22"/>
                    </w:rPr>
                    <w:t>aplikácie</w:t>
                  </w:r>
                  <w:proofErr w:type="spellEnd"/>
                  <w:r w:rsidRPr="00E14139">
                    <w:rPr>
                      <w:b/>
                      <w:bCs/>
                      <w:sz w:val="22"/>
                      <w:szCs w:val="22"/>
                    </w:rPr>
                    <w:t xml:space="preserve"> </w:t>
                  </w:r>
                  <w:proofErr w:type="spellStart"/>
                  <w:r w:rsidRPr="00E14139">
                    <w:rPr>
                      <w:b/>
                      <w:bCs/>
                      <w:sz w:val="22"/>
                      <w:szCs w:val="22"/>
                    </w:rPr>
                    <w:t>na</w:t>
                  </w:r>
                  <w:proofErr w:type="spellEnd"/>
                  <w:r w:rsidRPr="00E14139">
                    <w:rPr>
                      <w:b/>
                      <w:bCs/>
                      <w:sz w:val="22"/>
                      <w:szCs w:val="22"/>
                    </w:rPr>
                    <w:t xml:space="preserve"> </w:t>
                  </w:r>
                  <w:proofErr w:type="spellStart"/>
                  <w:r w:rsidRPr="00E14139">
                    <w:rPr>
                      <w:b/>
                      <w:bCs/>
                      <w:sz w:val="22"/>
                      <w:szCs w:val="22"/>
                    </w:rPr>
                    <w:t>meranie</w:t>
                  </w:r>
                  <w:proofErr w:type="spellEnd"/>
                  <w:r w:rsidRPr="00E14139">
                    <w:rPr>
                      <w:b/>
                      <w:bCs/>
                      <w:sz w:val="22"/>
                      <w:szCs w:val="22"/>
                    </w:rPr>
                    <w:t xml:space="preserve"> </w:t>
                  </w:r>
                  <w:proofErr w:type="spellStart"/>
                  <w:r w:rsidRPr="00E14139">
                    <w:rPr>
                      <w:b/>
                      <w:bCs/>
                      <w:sz w:val="22"/>
                      <w:szCs w:val="22"/>
                    </w:rPr>
                    <w:t>ciest</w:t>
                  </w:r>
                  <w:proofErr w:type="spellEnd"/>
                  <w:r w:rsidRPr="00E14139">
                    <w:rPr>
                      <w:b/>
                      <w:bCs/>
                      <w:sz w:val="22"/>
                      <w:szCs w:val="22"/>
                    </w:rPr>
                    <w:t xml:space="preserve"> </w:t>
                  </w:r>
                  <w:r w:rsidR="009B239F">
                    <w:rPr>
                      <w:b/>
                      <w:bCs/>
                      <w:sz w:val="22"/>
                      <w:szCs w:val="22"/>
                    </w:rPr>
                    <w:t xml:space="preserve"> </w:t>
                  </w:r>
                </w:p>
              </w:tc>
            </w:tr>
          </w:tbl>
          <w:p w14:paraId="15A459CF" w14:textId="77777777" w:rsidR="00EF4D70" w:rsidRPr="002A10AE" w:rsidRDefault="00EF4D70" w:rsidP="00EF4D70">
            <w:pPr>
              <w:pStyle w:val="Zkladntext3"/>
              <w:spacing w:line="360" w:lineRule="auto"/>
              <w:jc w:val="left"/>
              <w:rPr>
                <w:rFonts w:cs="Arial"/>
                <w:b/>
                <w:sz w:val="22"/>
                <w:szCs w:val="22"/>
              </w:rPr>
            </w:pPr>
          </w:p>
        </w:tc>
        <w:tc>
          <w:tcPr>
            <w:tcW w:w="1275" w:type="dxa"/>
          </w:tcPr>
          <w:p w14:paraId="5D1605BB" w14:textId="77777777" w:rsidR="00EF4D70" w:rsidRDefault="00EF4D70" w:rsidP="00EF4D70">
            <w:pPr>
              <w:pStyle w:val="Zkladntext3"/>
              <w:jc w:val="left"/>
              <w:rPr>
                <w:b/>
                <w:sz w:val="22"/>
                <w:szCs w:val="22"/>
              </w:rPr>
            </w:pPr>
          </w:p>
          <w:p w14:paraId="30E6C53B" w14:textId="77777777" w:rsidR="00EF4D70" w:rsidRPr="002A10AE" w:rsidRDefault="00EF4D70" w:rsidP="00EF4D70">
            <w:pPr>
              <w:pStyle w:val="Zkladntext3"/>
              <w:jc w:val="left"/>
              <w:rPr>
                <w:b/>
                <w:sz w:val="22"/>
                <w:szCs w:val="22"/>
              </w:rPr>
            </w:pPr>
            <w:r>
              <w:rPr>
                <w:b/>
                <w:sz w:val="22"/>
                <w:szCs w:val="22"/>
              </w:rPr>
              <w:t xml:space="preserve">       2</w:t>
            </w:r>
          </w:p>
        </w:tc>
      </w:tr>
      <w:tr w:rsidR="00EF4D70" w:rsidRPr="002A10AE" w14:paraId="2E605DC5" w14:textId="77777777" w:rsidTr="0041797C">
        <w:trPr>
          <w:trHeight w:val="788"/>
        </w:trPr>
        <w:tc>
          <w:tcPr>
            <w:tcW w:w="6947" w:type="dxa"/>
            <w:vAlign w:val="center"/>
          </w:tcPr>
          <w:p w14:paraId="6648727C" w14:textId="77777777" w:rsidR="00EF4D70" w:rsidRPr="00283F90" w:rsidRDefault="00E14139" w:rsidP="00EF4D70">
            <w:pPr>
              <w:pStyle w:val="Default"/>
              <w:rPr>
                <w:szCs w:val="22"/>
              </w:rPr>
            </w:pPr>
            <w:r w:rsidRPr="00E14139">
              <w:rPr>
                <w:b/>
                <w:bCs/>
                <w:sz w:val="22"/>
                <w:szCs w:val="22"/>
              </w:rPr>
              <w:t xml:space="preserve">GNSS </w:t>
            </w:r>
            <w:proofErr w:type="spellStart"/>
            <w:r w:rsidRPr="00E14139">
              <w:rPr>
                <w:b/>
                <w:bCs/>
                <w:sz w:val="22"/>
                <w:szCs w:val="22"/>
              </w:rPr>
              <w:t>prijímač</w:t>
            </w:r>
            <w:proofErr w:type="spellEnd"/>
            <w:r w:rsidRPr="00E14139">
              <w:rPr>
                <w:b/>
                <w:bCs/>
                <w:sz w:val="22"/>
                <w:szCs w:val="22"/>
              </w:rPr>
              <w:t xml:space="preserve"> </w:t>
            </w:r>
            <w:proofErr w:type="spellStart"/>
            <w:r w:rsidRPr="00E14139">
              <w:rPr>
                <w:b/>
                <w:bCs/>
                <w:sz w:val="22"/>
                <w:szCs w:val="22"/>
              </w:rPr>
              <w:t>kompatibilný</w:t>
            </w:r>
            <w:proofErr w:type="spellEnd"/>
            <w:r w:rsidRPr="00E14139">
              <w:rPr>
                <w:b/>
                <w:bCs/>
                <w:sz w:val="22"/>
                <w:szCs w:val="22"/>
              </w:rPr>
              <w:t xml:space="preserve"> s </w:t>
            </w:r>
            <w:proofErr w:type="spellStart"/>
            <w:r w:rsidRPr="00E14139">
              <w:rPr>
                <w:b/>
                <w:bCs/>
                <w:sz w:val="22"/>
                <w:szCs w:val="22"/>
              </w:rPr>
              <w:t>poľným</w:t>
            </w:r>
            <w:proofErr w:type="spellEnd"/>
            <w:r w:rsidRPr="00E14139">
              <w:rPr>
                <w:b/>
                <w:bCs/>
                <w:sz w:val="22"/>
                <w:szCs w:val="22"/>
              </w:rPr>
              <w:t xml:space="preserve"> </w:t>
            </w:r>
            <w:proofErr w:type="spellStart"/>
            <w:r w:rsidRPr="00E14139">
              <w:rPr>
                <w:b/>
                <w:bCs/>
                <w:sz w:val="22"/>
                <w:szCs w:val="22"/>
              </w:rPr>
              <w:t>počítačom</w:t>
            </w:r>
            <w:proofErr w:type="spellEnd"/>
            <w:r w:rsidRPr="00E14139">
              <w:rPr>
                <w:b/>
                <w:bCs/>
                <w:sz w:val="22"/>
                <w:szCs w:val="22"/>
              </w:rPr>
              <w:t xml:space="preserve"> </w:t>
            </w:r>
            <w:proofErr w:type="spellStart"/>
            <w:r w:rsidRPr="00E14139">
              <w:rPr>
                <w:b/>
                <w:bCs/>
                <w:sz w:val="22"/>
                <w:szCs w:val="22"/>
              </w:rPr>
              <w:t>vrátane</w:t>
            </w:r>
            <w:proofErr w:type="spellEnd"/>
            <w:r w:rsidRPr="00E14139">
              <w:rPr>
                <w:b/>
                <w:bCs/>
                <w:sz w:val="22"/>
                <w:szCs w:val="22"/>
              </w:rPr>
              <w:t xml:space="preserve"> </w:t>
            </w:r>
            <w:proofErr w:type="spellStart"/>
            <w:r w:rsidRPr="00E14139">
              <w:rPr>
                <w:b/>
                <w:bCs/>
                <w:sz w:val="22"/>
                <w:szCs w:val="22"/>
              </w:rPr>
              <w:t>príslušenstva</w:t>
            </w:r>
            <w:proofErr w:type="spellEnd"/>
            <w:r w:rsidRPr="00E14139">
              <w:rPr>
                <w:b/>
                <w:bCs/>
                <w:sz w:val="22"/>
                <w:szCs w:val="22"/>
              </w:rPr>
              <w:t xml:space="preserve"> </w:t>
            </w:r>
            <w:r w:rsidR="009B239F">
              <w:rPr>
                <w:b/>
                <w:bCs/>
                <w:sz w:val="22"/>
                <w:szCs w:val="22"/>
              </w:rPr>
              <w:t xml:space="preserve"> </w:t>
            </w:r>
          </w:p>
        </w:tc>
        <w:tc>
          <w:tcPr>
            <w:tcW w:w="1275" w:type="dxa"/>
          </w:tcPr>
          <w:p w14:paraId="045CE6D4" w14:textId="77777777" w:rsidR="00EF4D70" w:rsidRDefault="00EF4D70" w:rsidP="00EF4D70">
            <w:pPr>
              <w:pStyle w:val="Zkladntext3"/>
              <w:jc w:val="left"/>
              <w:rPr>
                <w:b/>
                <w:sz w:val="22"/>
                <w:szCs w:val="22"/>
              </w:rPr>
            </w:pPr>
          </w:p>
          <w:p w14:paraId="7B0FF614" w14:textId="77777777" w:rsidR="00EF4D70" w:rsidRPr="002A10AE" w:rsidRDefault="00EF4D70" w:rsidP="00EF4D70">
            <w:pPr>
              <w:pStyle w:val="Zkladntext3"/>
              <w:jc w:val="left"/>
              <w:rPr>
                <w:b/>
                <w:sz w:val="22"/>
                <w:szCs w:val="22"/>
              </w:rPr>
            </w:pPr>
            <w:r>
              <w:rPr>
                <w:b/>
                <w:sz w:val="22"/>
                <w:szCs w:val="22"/>
              </w:rPr>
              <w:t xml:space="preserve">       2</w:t>
            </w:r>
          </w:p>
        </w:tc>
      </w:tr>
    </w:tbl>
    <w:p w14:paraId="41FA15D3" w14:textId="77777777" w:rsidR="007540FB" w:rsidRPr="00EF4D70" w:rsidRDefault="007540FB" w:rsidP="00D75632">
      <w:pPr>
        <w:numPr>
          <w:ilvl w:val="0"/>
          <w:numId w:val="1"/>
        </w:numPr>
        <w:spacing w:before="120" w:after="120"/>
        <w:ind w:left="709" w:hanging="709"/>
        <w:jc w:val="both"/>
        <w:outlineLvl w:val="0"/>
        <w:rPr>
          <w:rFonts w:ascii="Times New Roman" w:hAnsi="Times New Roman"/>
          <w:sz w:val="24"/>
          <w:lang w:eastAsia="en-US"/>
        </w:rPr>
      </w:pPr>
      <w:r w:rsidRPr="00EF4D70">
        <w:rPr>
          <w:rFonts w:ascii="Times New Roman" w:hAnsi="Times New Roman"/>
          <w:sz w:val="24"/>
          <w:lang w:eastAsia="en-US"/>
        </w:rPr>
        <w:t>Predávajúci sa zaväzuje tieto Zariadenia v mieste plnenia uviesť do obvyklej prevádzky (inštalácia) a previesť na Kupujúceho k týmto Zariadeniam vlastnícke právo; Kupujúci sa zaväzuje zaplatiť kúpnu cenu a poskytnúť predávajúcemu všetku potrebnú súčinnosť.</w:t>
      </w:r>
    </w:p>
    <w:p w14:paraId="32240F87" w14:textId="77777777" w:rsidR="007540FB" w:rsidRPr="0093502C" w:rsidRDefault="007540FB" w:rsidP="00D75632">
      <w:pPr>
        <w:numPr>
          <w:ilvl w:val="0"/>
          <w:numId w:val="1"/>
        </w:numPr>
        <w:spacing w:before="120" w:after="120"/>
        <w:ind w:left="709" w:hanging="709"/>
        <w:jc w:val="both"/>
        <w:outlineLvl w:val="0"/>
        <w:rPr>
          <w:rFonts w:ascii="Times New Roman" w:hAnsi="Times New Roman"/>
          <w:sz w:val="24"/>
          <w:lang w:eastAsia="en-US"/>
        </w:rPr>
      </w:pPr>
      <w:r w:rsidRPr="0093502C">
        <w:rPr>
          <w:rFonts w:ascii="Times New Roman" w:hAnsi="Times New Roman"/>
          <w:sz w:val="24"/>
          <w:lang w:eastAsia="en-US"/>
        </w:rPr>
        <w:lastRenderedPageBreak/>
        <w:t>Predávajúci sa zaväzuje poskytovať k Zariadeniu servis za podmienok a po dobu uvedenú v tejto zmluve.</w:t>
      </w:r>
    </w:p>
    <w:p w14:paraId="2C7479A6" w14:textId="77777777" w:rsidR="007540FB" w:rsidRPr="008F5645" w:rsidRDefault="007540FB" w:rsidP="007540FB">
      <w:pPr>
        <w:spacing w:before="120" w:after="120"/>
        <w:ind w:left="426"/>
        <w:outlineLvl w:val="0"/>
        <w:rPr>
          <w:rFonts w:ascii="Times New Roman" w:hAnsi="Times New Roman"/>
          <w:sz w:val="24"/>
          <w:lang w:eastAsia="en-US"/>
        </w:rPr>
      </w:pPr>
    </w:p>
    <w:p w14:paraId="0B6B9359" w14:textId="77777777" w:rsidR="007540FB" w:rsidRPr="008F5645" w:rsidRDefault="007540FB" w:rsidP="007540FB">
      <w:pPr>
        <w:widowControl w:val="0"/>
        <w:tabs>
          <w:tab w:val="left" w:pos="204"/>
        </w:tabs>
        <w:spacing w:before="120" w:after="120"/>
        <w:jc w:val="center"/>
        <w:rPr>
          <w:rFonts w:ascii="Times New Roman" w:hAnsi="Times New Roman"/>
          <w:b/>
          <w:sz w:val="24"/>
          <w:lang w:eastAsia="en-US"/>
        </w:rPr>
      </w:pPr>
      <w:r w:rsidRPr="008F5645">
        <w:rPr>
          <w:rFonts w:ascii="Times New Roman" w:hAnsi="Times New Roman"/>
          <w:b/>
          <w:sz w:val="24"/>
          <w:lang w:eastAsia="en-US"/>
        </w:rPr>
        <w:t>Čl. II.</w:t>
      </w:r>
    </w:p>
    <w:p w14:paraId="39008018" w14:textId="77777777" w:rsidR="007540FB" w:rsidRPr="008F5645" w:rsidRDefault="007540FB" w:rsidP="007540FB">
      <w:pPr>
        <w:widowControl w:val="0"/>
        <w:tabs>
          <w:tab w:val="left" w:pos="204"/>
        </w:tabs>
        <w:spacing w:before="120" w:after="120"/>
        <w:jc w:val="center"/>
        <w:rPr>
          <w:rFonts w:ascii="Times New Roman" w:hAnsi="Times New Roman"/>
          <w:sz w:val="24"/>
          <w:lang w:eastAsia="en-US"/>
        </w:rPr>
      </w:pPr>
      <w:r w:rsidRPr="008F5645">
        <w:rPr>
          <w:rFonts w:ascii="Times New Roman" w:hAnsi="Times New Roman"/>
          <w:b/>
          <w:sz w:val="24"/>
          <w:lang w:eastAsia="en-US"/>
        </w:rPr>
        <w:t>Lehota a miesto plnenia</w:t>
      </w:r>
    </w:p>
    <w:p w14:paraId="633EEC7D" w14:textId="77777777" w:rsidR="007540FB" w:rsidRPr="008F5645" w:rsidRDefault="007540FB" w:rsidP="00D75632">
      <w:pPr>
        <w:widowControl w:val="0"/>
        <w:numPr>
          <w:ilvl w:val="0"/>
          <w:numId w:val="2"/>
        </w:numPr>
        <w:tabs>
          <w:tab w:val="left" w:pos="709"/>
        </w:tabs>
        <w:spacing w:before="120" w:after="120"/>
        <w:ind w:hanging="720"/>
        <w:jc w:val="both"/>
        <w:rPr>
          <w:rFonts w:ascii="Times New Roman" w:hAnsi="Times New Roman"/>
          <w:sz w:val="24"/>
          <w:lang w:eastAsia="en-US"/>
        </w:rPr>
      </w:pPr>
      <w:r w:rsidRPr="008F5645">
        <w:rPr>
          <w:rFonts w:ascii="Times New Roman" w:hAnsi="Times New Roman"/>
          <w:sz w:val="24"/>
          <w:lang w:eastAsia="en-US"/>
        </w:rPr>
        <w:t>Predávajúci dodá a nainštaluje Zariadenia v </w:t>
      </w:r>
      <w:r w:rsidRPr="00835BA5">
        <w:rPr>
          <w:rFonts w:ascii="Times New Roman" w:hAnsi="Times New Roman"/>
          <w:sz w:val="24"/>
          <w:lang w:eastAsia="en-US"/>
        </w:rPr>
        <w:t xml:space="preserve">lehote </w:t>
      </w:r>
      <w:r w:rsidRPr="00835BA5">
        <w:rPr>
          <w:rFonts w:ascii="Times New Roman" w:hAnsi="Times New Roman"/>
          <w:b/>
          <w:sz w:val="24"/>
          <w:lang w:eastAsia="en-US"/>
        </w:rPr>
        <w:t xml:space="preserve">do </w:t>
      </w:r>
      <w:r w:rsidR="00DB7896">
        <w:rPr>
          <w:rFonts w:ascii="Times New Roman" w:hAnsi="Times New Roman"/>
          <w:b/>
          <w:sz w:val="24"/>
          <w:lang w:eastAsia="en-US"/>
        </w:rPr>
        <w:t>6</w:t>
      </w:r>
      <w:r w:rsidRPr="00835BA5">
        <w:rPr>
          <w:rFonts w:ascii="Times New Roman" w:hAnsi="Times New Roman"/>
          <w:b/>
          <w:sz w:val="24"/>
          <w:lang w:eastAsia="en-US"/>
        </w:rPr>
        <w:t xml:space="preserve"> </w:t>
      </w:r>
      <w:r w:rsidR="00FC3554" w:rsidRPr="00835BA5">
        <w:rPr>
          <w:rFonts w:ascii="Times New Roman" w:hAnsi="Times New Roman"/>
          <w:b/>
          <w:sz w:val="24"/>
          <w:lang w:eastAsia="en-US"/>
        </w:rPr>
        <w:t>týždňov</w:t>
      </w:r>
      <w:r>
        <w:rPr>
          <w:rFonts w:ascii="Times New Roman" w:hAnsi="Times New Roman"/>
          <w:sz w:val="24"/>
          <w:lang w:eastAsia="en-US"/>
        </w:rPr>
        <w:t xml:space="preserve"> </w:t>
      </w:r>
      <w:r w:rsidRPr="008F5645">
        <w:rPr>
          <w:rFonts w:ascii="Times New Roman" w:hAnsi="Times New Roman"/>
          <w:sz w:val="24"/>
          <w:lang w:eastAsia="en-US"/>
        </w:rPr>
        <w:t xml:space="preserve">odo dňa nadobudnutia účinnosti zmluvy. </w:t>
      </w:r>
    </w:p>
    <w:p w14:paraId="0003541A" w14:textId="77777777" w:rsidR="007540FB" w:rsidRDefault="007540FB" w:rsidP="00D75632">
      <w:pPr>
        <w:widowControl w:val="0"/>
        <w:numPr>
          <w:ilvl w:val="0"/>
          <w:numId w:val="2"/>
        </w:numPr>
        <w:tabs>
          <w:tab w:val="left" w:pos="709"/>
        </w:tabs>
        <w:spacing w:before="120" w:after="120"/>
        <w:ind w:hanging="720"/>
        <w:jc w:val="both"/>
        <w:rPr>
          <w:rFonts w:ascii="Times New Roman" w:hAnsi="Times New Roman"/>
          <w:sz w:val="24"/>
          <w:lang w:eastAsia="en-US"/>
        </w:rPr>
      </w:pPr>
      <w:r w:rsidRPr="008F5645">
        <w:rPr>
          <w:rFonts w:ascii="Times New Roman" w:hAnsi="Times New Roman"/>
          <w:sz w:val="24"/>
          <w:lang w:eastAsia="en-US"/>
        </w:rPr>
        <w:t>Zariadenia budú dodané do tohto miesta plnenia:</w:t>
      </w:r>
      <w:r>
        <w:rPr>
          <w:rFonts w:ascii="Times New Roman" w:hAnsi="Times New Roman"/>
          <w:sz w:val="24"/>
          <w:lang w:eastAsia="en-US"/>
        </w:rPr>
        <w:t xml:space="preserve"> .</w:t>
      </w:r>
      <w:r w:rsidR="00E14139">
        <w:rPr>
          <w:rFonts w:ascii="Times New Roman" w:hAnsi="Times New Roman"/>
          <w:sz w:val="24"/>
          <w:lang w:eastAsia="en-US"/>
        </w:rPr>
        <w:t>M.Rázusa 32/B</w:t>
      </w:r>
      <w:r>
        <w:rPr>
          <w:rFonts w:ascii="Times New Roman" w:hAnsi="Times New Roman"/>
          <w:sz w:val="24"/>
          <w:lang w:eastAsia="en-US"/>
        </w:rPr>
        <w:t xml:space="preserve">, </w:t>
      </w:r>
      <w:r w:rsidR="00E03F86">
        <w:rPr>
          <w:rFonts w:ascii="Times New Roman" w:hAnsi="Times New Roman"/>
          <w:sz w:val="24"/>
          <w:lang w:eastAsia="en-US"/>
        </w:rPr>
        <w:t>Lučenec</w:t>
      </w:r>
      <w:r>
        <w:rPr>
          <w:rFonts w:ascii="Times New Roman" w:hAnsi="Times New Roman"/>
          <w:sz w:val="24"/>
          <w:lang w:eastAsia="en-US"/>
        </w:rPr>
        <w:t>.</w:t>
      </w:r>
    </w:p>
    <w:p w14:paraId="1ABE1103" w14:textId="77777777" w:rsidR="007540FB" w:rsidRPr="008F5645" w:rsidRDefault="007540FB" w:rsidP="00D75632">
      <w:pPr>
        <w:widowControl w:val="0"/>
        <w:numPr>
          <w:ilvl w:val="0"/>
          <w:numId w:val="2"/>
        </w:numPr>
        <w:tabs>
          <w:tab w:val="left" w:pos="709"/>
        </w:tabs>
        <w:spacing w:before="120" w:after="120"/>
        <w:ind w:hanging="720"/>
        <w:jc w:val="both"/>
        <w:rPr>
          <w:rFonts w:ascii="Times New Roman" w:hAnsi="Times New Roman"/>
          <w:sz w:val="24"/>
          <w:lang w:eastAsia="en-US"/>
        </w:rPr>
      </w:pPr>
      <w:r w:rsidRPr="008F5645">
        <w:rPr>
          <w:rFonts w:ascii="Times New Roman" w:hAnsi="Times New Roman"/>
          <w:sz w:val="24"/>
          <w:lang w:eastAsia="en-US"/>
        </w:rPr>
        <w:t xml:space="preserve">Súčasťou dodávky je návod na užívanie Zariadenia a vyškolenie obsluhy Zariadenia určenej </w:t>
      </w:r>
      <w:r>
        <w:rPr>
          <w:rFonts w:ascii="Times New Roman" w:hAnsi="Times New Roman"/>
          <w:sz w:val="24"/>
          <w:lang w:eastAsia="en-US"/>
        </w:rPr>
        <w:t>Kupujúcim</w:t>
      </w:r>
      <w:r w:rsidRPr="008F5645">
        <w:rPr>
          <w:rFonts w:ascii="Times New Roman" w:hAnsi="Times New Roman"/>
          <w:sz w:val="24"/>
          <w:lang w:eastAsia="en-US"/>
        </w:rPr>
        <w:t xml:space="preserve"> po dobu max. piatich po sebe nasledujúcich dní. </w:t>
      </w:r>
    </w:p>
    <w:p w14:paraId="089F4FF9" w14:textId="77777777" w:rsidR="007540FB" w:rsidRPr="008F5645" w:rsidRDefault="007540FB" w:rsidP="007540FB">
      <w:pPr>
        <w:widowControl w:val="0"/>
        <w:tabs>
          <w:tab w:val="left" w:pos="284"/>
        </w:tabs>
        <w:spacing w:before="120" w:after="120"/>
        <w:rPr>
          <w:rFonts w:ascii="Times New Roman" w:hAnsi="Times New Roman"/>
          <w:b/>
          <w:sz w:val="24"/>
          <w:lang w:eastAsia="en-US"/>
        </w:rPr>
      </w:pPr>
    </w:p>
    <w:p w14:paraId="62CBC761" w14:textId="77777777" w:rsidR="007540FB" w:rsidRPr="008F5645" w:rsidRDefault="007540FB" w:rsidP="007540FB">
      <w:pPr>
        <w:widowControl w:val="0"/>
        <w:tabs>
          <w:tab w:val="left" w:pos="284"/>
        </w:tabs>
        <w:spacing w:before="120" w:after="120"/>
        <w:jc w:val="center"/>
        <w:rPr>
          <w:rFonts w:ascii="Times New Roman" w:hAnsi="Times New Roman"/>
          <w:b/>
          <w:sz w:val="24"/>
          <w:lang w:eastAsia="en-US"/>
        </w:rPr>
      </w:pPr>
      <w:r w:rsidRPr="008F5645">
        <w:rPr>
          <w:rFonts w:ascii="Times New Roman" w:hAnsi="Times New Roman"/>
          <w:b/>
          <w:sz w:val="24"/>
          <w:lang w:eastAsia="en-US"/>
        </w:rPr>
        <w:t>Čl. III.</w:t>
      </w:r>
    </w:p>
    <w:p w14:paraId="3EACB41C" w14:textId="77777777" w:rsidR="007540FB" w:rsidRPr="008F5645" w:rsidRDefault="007540FB" w:rsidP="007540FB">
      <w:pPr>
        <w:widowControl w:val="0"/>
        <w:tabs>
          <w:tab w:val="left" w:pos="284"/>
        </w:tabs>
        <w:spacing w:before="120" w:after="120"/>
        <w:jc w:val="center"/>
        <w:rPr>
          <w:rFonts w:ascii="Times New Roman" w:hAnsi="Times New Roman"/>
          <w:sz w:val="24"/>
          <w:lang w:eastAsia="en-US"/>
        </w:rPr>
      </w:pPr>
      <w:r w:rsidRPr="008F5645">
        <w:rPr>
          <w:rFonts w:ascii="Times New Roman" w:hAnsi="Times New Roman"/>
          <w:b/>
          <w:sz w:val="24"/>
          <w:lang w:eastAsia="en-US"/>
        </w:rPr>
        <w:t>Kúpna cena a splatnosť kúpnej ceny</w:t>
      </w:r>
    </w:p>
    <w:p w14:paraId="02866C7E" w14:textId="77777777" w:rsidR="007540FB" w:rsidRPr="004C6231" w:rsidRDefault="007540FB" w:rsidP="00D75632">
      <w:pPr>
        <w:numPr>
          <w:ilvl w:val="0"/>
          <w:numId w:val="3"/>
        </w:numPr>
        <w:spacing w:before="120" w:after="120"/>
        <w:ind w:hanging="786"/>
        <w:jc w:val="both"/>
        <w:rPr>
          <w:rFonts w:ascii="Times New Roman" w:hAnsi="Times New Roman"/>
          <w:sz w:val="24"/>
          <w:lang w:eastAsia="en-US"/>
        </w:rPr>
      </w:pPr>
      <w:r w:rsidRPr="008F5645">
        <w:rPr>
          <w:rFonts w:ascii="Times New Roman" w:hAnsi="Times New Roman"/>
          <w:sz w:val="24"/>
          <w:lang w:eastAsia="en-US"/>
        </w:rPr>
        <w:t xml:space="preserve">Celková kúpna cena Zariadení činí ……………………. (slovom .......... ) bez DPH. K tejto sume bude účtovaná DPH v zákonnej výške. Celková kúpna cena Zariadenia </w:t>
      </w:r>
      <w:r w:rsidRPr="004C6231">
        <w:rPr>
          <w:rFonts w:ascii="Times New Roman" w:hAnsi="Times New Roman"/>
          <w:sz w:val="24"/>
          <w:lang w:eastAsia="en-US"/>
        </w:rPr>
        <w:t>vrátane ……% DPH činí ………………… (slovom ....................)</w:t>
      </w:r>
    </w:p>
    <w:p w14:paraId="79FCDAD6" w14:textId="67285F13" w:rsidR="007540FB" w:rsidRPr="004C6231" w:rsidRDefault="007540FB" w:rsidP="00D75632">
      <w:pPr>
        <w:numPr>
          <w:ilvl w:val="0"/>
          <w:numId w:val="3"/>
        </w:numPr>
        <w:spacing w:before="120" w:after="120"/>
        <w:ind w:hanging="786"/>
        <w:jc w:val="both"/>
        <w:rPr>
          <w:rFonts w:ascii="Times New Roman" w:hAnsi="Times New Roman"/>
          <w:sz w:val="24"/>
          <w:lang w:eastAsia="en-US"/>
        </w:rPr>
      </w:pPr>
      <w:r w:rsidRPr="004C6231">
        <w:rPr>
          <w:rFonts w:ascii="Times New Roman" w:hAnsi="Times New Roman"/>
          <w:sz w:val="24"/>
          <w:lang w:eastAsia="en-US"/>
        </w:rPr>
        <w:t>Kúpna cena podľa odseku 1 tohto článku zmluvy je splatná na účet predávajúceho p</w:t>
      </w:r>
      <w:r w:rsidR="00C359AF">
        <w:rPr>
          <w:rFonts w:ascii="Times New Roman" w:hAnsi="Times New Roman"/>
          <w:sz w:val="24"/>
          <w:lang w:eastAsia="en-US"/>
        </w:rPr>
        <w:t>o</w:t>
      </w:r>
      <w:r w:rsidRPr="004C6231">
        <w:rPr>
          <w:rFonts w:ascii="Times New Roman" w:hAnsi="Times New Roman"/>
          <w:sz w:val="24"/>
          <w:lang w:eastAsia="en-US"/>
        </w:rPr>
        <w:t xml:space="preserve"> dodaní </w:t>
      </w:r>
      <w:r w:rsidR="008E3710">
        <w:rPr>
          <w:rFonts w:ascii="Times New Roman" w:hAnsi="Times New Roman"/>
          <w:sz w:val="24"/>
          <w:lang w:eastAsia="en-US"/>
        </w:rPr>
        <w:t>Zariadenia</w:t>
      </w:r>
      <w:r w:rsidRPr="004C6231">
        <w:rPr>
          <w:rFonts w:ascii="Times New Roman" w:hAnsi="Times New Roman"/>
          <w:sz w:val="24"/>
          <w:lang w:eastAsia="en-US"/>
        </w:rPr>
        <w:t xml:space="preserve"> v mieste </w:t>
      </w:r>
      <w:r w:rsidR="0069372C">
        <w:rPr>
          <w:rFonts w:ascii="Times New Roman" w:hAnsi="Times New Roman"/>
          <w:sz w:val="24"/>
          <w:lang w:eastAsia="en-US"/>
        </w:rPr>
        <w:t>dodania</w:t>
      </w:r>
      <w:r w:rsidRPr="004C6231">
        <w:rPr>
          <w:rFonts w:ascii="Times New Roman" w:hAnsi="Times New Roman"/>
          <w:sz w:val="24"/>
          <w:lang w:eastAsia="en-US"/>
        </w:rPr>
        <w:t xml:space="preserve"> a po sfunkčnení a zaučení obsluhy </w:t>
      </w:r>
      <w:r w:rsidR="009D668A">
        <w:rPr>
          <w:rFonts w:ascii="Times New Roman" w:hAnsi="Times New Roman"/>
          <w:sz w:val="24"/>
          <w:lang w:eastAsia="en-US"/>
        </w:rPr>
        <w:t>Zariadenia</w:t>
      </w:r>
      <w:r w:rsidRPr="004C6231">
        <w:rPr>
          <w:rFonts w:ascii="Times New Roman" w:hAnsi="Times New Roman"/>
          <w:sz w:val="24"/>
          <w:lang w:eastAsia="en-US"/>
        </w:rPr>
        <w:t xml:space="preserve"> do 30 dní odo dňa dodania doručenia faktúry kupujúcemu, na základe daňového dokladu (faktúry) Predávajúceho. </w:t>
      </w:r>
    </w:p>
    <w:p w14:paraId="7464455E" w14:textId="77777777" w:rsidR="007540FB" w:rsidRPr="008F5645" w:rsidRDefault="004B017E" w:rsidP="00D75632">
      <w:pPr>
        <w:numPr>
          <w:ilvl w:val="0"/>
          <w:numId w:val="3"/>
        </w:numPr>
        <w:spacing w:before="120" w:after="120"/>
        <w:ind w:hanging="786"/>
        <w:jc w:val="both"/>
        <w:rPr>
          <w:rFonts w:ascii="Times New Roman" w:hAnsi="Times New Roman"/>
          <w:sz w:val="24"/>
          <w:lang w:eastAsia="en-US"/>
        </w:rPr>
      </w:pPr>
      <w:r>
        <w:rPr>
          <w:rFonts w:ascii="Times New Roman" w:hAnsi="Times New Roman"/>
          <w:sz w:val="24"/>
          <w:lang w:eastAsia="en-US"/>
        </w:rPr>
        <w:t xml:space="preserve"> </w:t>
      </w:r>
      <w:r w:rsidR="007540FB" w:rsidRPr="008F5645">
        <w:rPr>
          <w:rFonts w:ascii="Times New Roman" w:hAnsi="Times New Roman"/>
          <w:sz w:val="24"/>
          <w:lang w:eastAsia="en-US"/>
        </w:rPr>
        <w:t xml:space="preserve">Faktúra za dodanie Zariadenia bude vyhotovená na základe obidvoma stranami podpísaného preberacieho protokolu. Zariadenia kupujúci prevezme naraz na základe preberacieho protokolu, ktorý podpisujú zamestnanci zodpovední za vecnú a odbornú </w:t>
      </w:r>
      <w:r w:rsidR="007540FB" w:rsidRPr="00A56CFB">
        <w:rPr>
          <w:rFonts w:ascii="Times New Roman" w:hAnsi="Times New Roman"/>
          <w:sz w:val="24"/>
          <w:lang w:eastAsia="en-US"/>
        </w:rPr>
        <w:t>komunikáciu v zmysle bodu VIII. 1. tejto zmluvy</w:t>
      </w:r>
      <w:r w:rsidR="007540FB" w:rsidRPr="008F5645">
        <w:rPr>
          <w:rFonts w:ascii="Times New Roman" w:hAnsi="Times New Roman"/>
          <w:sz w:val="24"/>
          <w:lang w:eastAsia="en-US"/>
        </w:rPr>
        <w:t>. Predávajúci odovzdá a kupujúci od predávajúceho prevezme Zariadeni</w:t>
      </w:r>
      <w:r w:rsidR="0028652A">
        <w:rPr>
          <w:rFonts w:ascii="Times New Roman" w:hAnsi="Times New Roman"/>
          <w:sz w:val="24"/>
          <w:lang w:eastAsia="en-US"/>
        </w:rPr>
        <w:t>a</w:t>
      </w:r>
      <w:r w:rsidR="007540FB" w:rsidRPr="008F5645">
        <w:rPr>
          <w:rFonts w:ascii="Times New Roman" w:hAnsi="Times New Roman"/>
          <w:sz w:val="24"/>
          <w:lang w:eastAsia="en-US"/>
        </w:rPr>
        <w:t xml:space="preserve"> za priamej účasti predávajúceho v mieste uvedenom v bode II. 2. tejto zmluvy. Preberací protokol bude vyhotovený pri prevzatí Zariadenia. Na účely fakturácie sa za deň dodania považuje deň podpisu preberacieho protokolu. </w:t>
      </w:r>
    </w:p>
    <w:p w14:paraId="45C62135" w14:textId="77777777" w:rsidR="007540FB" w:rsidRPr="008F5645" w:rsidRDefault="00AB7841" w:rsidP="00D75632">
      <w:pPr>
        <w:numPr>
          <w:ilvl w:val="0"/>
          <w:numId w:val="3"/>
        </w:numPr>
        <w:spacing w:before="120" w:after="120"/>
        <w:ind w:hanging="786"/>
        <w:jc w:val="both"/>
        <w:rPr>
          <w:rFonts w:ascii="Times New Roman" w:hAnsi="Times New Roman"/>
          <w:sz w:val="24"/>
          <w:lang w:eastAsia="en-US"/>
        </w:rPr>
      </w:pPr>
      <w:r>
        <w:rPr>
          <w:rFonts w:ascii="Times New Roman" w:hAnsi="Times New Roman"/>
          <w:sz w:val="24"/>
          <w:lang w:eastAsia="en-US"/>
        </w:rPr>
        <w:t xml:space="preserve"> </w:t>
      </w:r>
      <w:r w:rsidR="007540FB" w:rsidRPr="008F5645">
        <w:rPr>
          <w:rFonts w:ascii="Times New Roman" w:hAnsi="Times New Roman"/>
          <w:sz w:val="24"/>
          <w:lang w:eastAsia="en-US"/>
        </w:rPr>
        <w:t>Faktúra musí obsahovať všetky náležitosti podľa zákona č. 222/2004 Z.z. o daní z pridanej hodnoty v platnom znení. V prípade, že faktúra nebude obsahovať všetky náležitosti podľa zákona č. 222/2004 Z.z. o dani z pridanej hodnoty v platnom znení, kupujúci je oprávnený ju vrátiť predávajúcemu na zmenu, doplnenie alebo opravu. Do doby doručenia opravenej, zmenenej alebo doplnenej faktúry kupujúcemu do jeho sídla lehota splatnosti faktúry neplynie. Nová lehota splatnosti začína plynúť od doručenia opravenej, zmenenej faktúry alebo doplnenej faktúry do sídla kupujúceho.</w:t>
      </w:r>
    </w:p>
    <w:p w14:paraId="5CF4C40C" w14:textId="77777777" w:rsidR="007540FB" w:rsidRPr="008F5645" w:rsidRDefault="007540FB" w:rsidP="00D75632">
      <w:pPr>
        <w:numPr>
          <w:ilvl w:val="0"/>
          <w:numId w:val="3"/>
        </w:numPr>
        <w:spacing w:before="120" w:after="120"/>
        <w:ind w:hanging="786"/>
        <w:jc w:val="both"/>
        <w:rPr>
          <w:rFonts w:ascii="Times New Roman" w:hAnsi="Times New Roman"/>
          <w:sz w:val="24"/>
          <w:lang w:eastAsia="en-US"/>
        </w:rPr>
      </w:pPr>
      <w:r w:rsidRPr="008F5645">
        <w:rPr>
          <w:rFonts w:ascii="Times New Roman" w:hAnsi="Times New Roman"/>
          <w:sz w:val="24"/>
          <w:lang w:eastAsia="en-US"/>
        </w:rPr>
        <w:t>Úhrada vykonaná prostredníctvom banky je splnená dňom, v ktorom je kúpna cena pripísaná na účet predávajúceho.</w:t>
      </w:r>
    </w:p>
    <w:p w14:paraId="3511D960" w14:textId="77777777" w:rsidR="007540FB" w:rsidRPr="008F5645" w:rsidRDefault="007540FB" w:rsidP="00D75632">
      <w:pPr>
        <w:numPr>
          <w:ilvl w:val="0"/>
          <w:numId w:val="3"/>
        </w:numPr>
        <w:spacing w:before="120" w:after="120"/>
        <w:ind w:hanging="786"/>
        <w:jc w:val="both"/>
        <w:rPr>
          <w:rFonts w:ascii="Times New Roman" w:hAnsi="Times New Roman"/>
          <w:sz w:val="24"/>
          <w:lang w:eastAsia="en-US"/>
        </w:rPr>
      </w:pPr>
      <w:r w:rsidRPr="008F5645">
        <w:rPr>
          <w:rFonts w:ascii="Times New Roman" w:hAnsi="Times New Roman"/>
          <w:sz w:val="24"/>
          <w:lang w:eastAsia="en-US"/>
        </w:rPr>
        <w:t xml:space="preserve">Kúpna cena je konečná a zahrňuje všetky náklady predávajúceho na dodanie a inštaláciu Zariadenia. </w:t>
      </w:r>
    </w:p>
    <w:p w14:paraId="08CD09A0" w14:textId="77777777" w:rsidR="007540FB" w:rsidRPr="008F5645" w:rsidRDefault="007540FB" w:rsidP="00D75632">
      <w:pPr>
        <w:numPr>
          <w:ilvl w:val="0"/>
          <w:numId w:val="3"/>
        </w:numPr>
        <w:spacing w:before="120" w:after="120"/>
        <w:ind w:hanging="786"/>
        <w:jc w:val="both"/>
        <w:rPr>
          <w:rFonts w:ascii="Times New Roman" w:hAnsi="Times New Roman"/>
          <w:sz w:val="24"/>
          <w:lang w:eastAsia="en-US"/>
        </w:rPr>
      </w:pPr>
      <w:r w:rsidRPr="008F5645">
        <w:rPr>
          <w:rFonts w:ascii="Times New Roman" w:hAnsi="Times New Roman"/>
          <w:sz w:val="24"/>
          <w:lang w:eastAsia="en-US"/>
        </w:rPr>
        <w:t>Kúpna cena je neprekročiteľná, okrem adekvátnej zmeny ceny z dôvodu zmeny sadzby DPH.</w:t>
      </w:r>
    </w:p>
    <w:p w14:paraId="3CF6F91F" w14:textId="77777777" w:rsidR="00277DD6" w:rsidRDefault="00277DD6" w:rsidP="007540FB">
      <w:pPr>
        <w:spacing w:before="120" w:after="120"/>
        <w:jc w:val="center"/>
        <w:rPr>
          <w:rFonts w:ascii="Times New Roman" w:hAnsi="Times New Roman"/>
          <w:b/>
          <w:sz w:val="24"/>
          <w:lang w:eastAsia="en-US"/>
        </w:rPr>
      </w:pPr>
    </w:p>
    <w:p w14:paraId="69BFE45D" w14:textId="77777777" w:rsidR="007540FB" w:rsidRPr="00B010FF" w:rsidRDefault="007540FB" w:rsidP="007540FB">
      <w:pPr>
        <w:spacing w:before="120" w:after="120"/>
        <w:jc w:val="center"/>
        <w:rPr>
          <w:rFonts w:ascii="Times New Roman" w:hAnsi="Times New Roman"/>
          <w:b/>
          <w:sz w:val="24"/>
          <w:lang w:eastAsia="en-US"/>
        </w:rPr>
      </w:pPr>
      <w:r w:rsidRPr="00B010FF">
        <w:rPr>
          <w:rFonts w:ascii="Times New Roman" w:hAnsi="Times New Roman"/>
          <w:b/>
          <w:sz w:val="24"/>
          <w:lang w:eastAsia="en-US"/>
        </w:rPr>
        <w:t>Čl. IV.</w:t>
      </w:r>
    </w:p>
    <w:p w14:paraId="01A8B648" w14:textId="77777777" w:rsidR="007540FB" w:rsidRPr="00B010FF" w:rsidRDefault="007540FB" w:rsidP="007540FB">
      <w:pPr>
        <w:spacing w:before="120" w:after="120"/>
        <w:jc w:val="center"/>
        <w:rPr>
          <w:rFonts w:ascii="Times New Roman" w:hAnsi="Times New Roman"/>
          <w:b/>
          <w:sz w:val="24"/>
          <w:lang w:eastAsia="en-US"/>
        </w:rPr>
      </w:pPr>
      <w:r w:rsidRPr="00B010FF">
        <w:rPr>
          <w:rFonts w:ascii="Times New Roman" w:hAnsi="Times New Roman"/>
          <w:b/>
          <w:sz w:val="24"/>
          <w:lang w:eastAsia="en-US"/>
        </w:rPr>
        <w:t>Záruka na zariadenia</w:t>
      </w:r>
    </w:p>
    <w:p w14:paraId="40658A40" w14:textId="77777777" w:rsidR="007540FB" w:rsidRPr="00A94EB3" w:rsidRDefault="007540FB" w:rsidP="00D75632">
      <w:pPr>
        <w:numPr>
          <w:ilvl w:val="0"/>
          <w:numId w:val="4"/>
        </w:numPr>
        <w:spacing w:before="120" w:after="120"/>
        <w:ind w:hanging="720"/>
        <w:jc w:val="both"/>
        <w:rPr>
          <w:rFonts w:ascii="Times New Roman" w:hAnsi="Times New Roman"/>
          <w:sz w:val="24"/>
          <w:lang w:eastAsia="en-US"/>
        </w:rPr>
      </w:pPr>
      <w:r w:rsidRPr="00A94EB3">
        <w:rPr>
          <w:rFonts w:ascii="Times New Roman" w:hAnsi="Times New Roman"/>
          <w:sz w:val="24"/>
          <w:lang w:eastAsia="en-US"/>
        </w:rPr>
        <w:t xml:space="preserve">Na Zariadenia je poskytovaná </w:t>
      </w:r>
      <w:r>
        <w:rPr>
          <w:rFonts w:ascii="Times New Roman" w:hAnsi="Times New Roman"/>
          <w:sz w:val="24"/>
          <w:lang w:eastAsia="en-US"/>
        </w:rPr>
        <w:t xml:space="preserve">plná </w:t>
      </w:r>
      <w:r w:rsidRPr="00A94EB3">
        <w:rPr>
          <w:rFonts w:ascii="Times New Roman" w:hAnsi="Times New Roman"/>
          <w:sz w:val="24"/>
          <w:lang w:eastAsia="en-US"/>
        </w:rPr>
        <w:t>záruka</w:t>
      </w:r>
      <w:r>
        <w:rPr>
          <w:rFonts w:ascii="Times New Roman" w:hAnsi="Times New Roman"/>
          <w:sz w:val="24"/>
          <w:lang w:eastAsia="en-US"/>
        </w:rPr>
        <w:t xml:space="preserve"> na všetky časti a súčasti </w:t>
      </w:r>
      <w:r w:rsidR="00FD698D">
        <w:rPr>
          <w:rFonts w:ascii="Times New Roman" w:hAnsi="Times New Roman"/>
          <w:sz w:val="24"/>
          <w:lang w:eastAsia="en-US"/>
        </w:rPr>
        <w:t>prí</w:t>
      </w:r>
      <w:r>
        <w:rPr>
          <w:rFonts w:ascii="Times New Roman" w:hAnsi="Times New Roman"/>
          <w:sz w:val="24"/>
          <w:lang w:eastAsia="en-US"/>
        </w:rPr>
        <w:t>stroj</w:t>
      </w:r>
      <w:r w:rsidR="00F113FF">
        <w:rPr>
          <w:rFonts w:ascii="Times New Roman" w:hAnsi="Times New Roman"/>
          <w:sz w:val="24"/>
          <w:lang w:eastAsia="en-US"/>
        </w:rPr>
        <w:t>ov</w:t>
      </w:r>
      <w:r>
        <w:rPr>
          <w:rFonts w:ascii="Times New Roman" w:hAnsi="Times New Roman"/>
          <w:sz w:val="24"/>
          <w:lang w:eastAsia="en-US"/>
        </w:rPr>
        <w:t xml:space="preserve"> ako aj spotrebné časti a súčasti </w:t>
      </w:r>
      <w:r w:rsidR="00675F4C">
        <w:rPr>
          <w:rFonts w:ascii="Times New Roman" w:hAnsi="Times New Roman"/>
          <w:sz w:val="24"/>
          <w:lang w:eastAsia="en-US"/>
        </w:rPr>
        <w:t>príst</w:t>
      </w:r>
      <w:r>
        <w:rPr>
          <w:rFonts w:ascii="Times New Roman" w:hAnsi="Times New Roman"/>
          <w:sz w:val="24"/>
          <w:lang w:eastAsia="en-US"/>
        </w:rPr>
        <w:t>s</w:t>
      </w:r>
      <w:r w:rsidR="00675F4C">
        <w:rPr>
          <w:rFonts w:ascii="Times New Roman" w:hAnsi="Times New Roman"/>
          <w:sz w:val="24"/>
          <w:lang w:eastAsia="en-US"/>
        </w:rPr>
        <w:t>r</w:t>
      </w:r>
      <w:r>
        <w:rPr>
          <w:rFonts w:ascii="Times New Roman" w:hAnsi="Times New Roman"/>
          <w:sz w:val="24"/>
          <w:lang w:eastAsia="en-US"/>
        </w:rPr>
        <w:t>oj</w:t>
      </w:r>
      <w:r w:rsidR="00675F4C">
        <w:rPr>
          <w:rFonts w:ascii="Times New Roman" w:hAnsi="Times New Roman"/>
          <w:sz w:val="24"/>
          <w:lang w:eastAsia="en-US"/>
        </w:rPr>
        <w:t>ov</w:t>
      </w:r>
      <w:r w:rsidRPr="00A94EB3">
        <w:rPr>
          <w:rFonts w:ascii="Times New Roman" w:hAnsi="Times New Roman"/>
          <w:sz w:val="24"/>
          <w:lang w:eastAsia="en-US"/>
        </w:rPr>
        <w:t xml:space="preserve"> v trvaní </w:t>
      </w:r>
      <w:r w:rsidR="00DB5F34">
        <w:rPr>
          <w:rFonts w:ascii="Times New Roman" w:hAnsi="Times New Roman"/>
          <w:sz w:val="24"/>
          <w:lang w:eastAsia="en-US"/>
        </w:rPr>
        <w:t>12</w:t>
      </w:r>
      <w:r w:rsidRPr="00A94EB3">
        <w:rPr>
          <w:rFonts w:ascii="Times New Roman" w:hAnsi="Times New Roman"/>
          <w:sz w:val="24"/>
          <w:lang w:eastAsia="en-US"/>
        </w:rPr>
        <w:t xml:space="preserve"> mesiacov. </w:t>
      </w:r>
    </w:p>
    <w:p w14:paraId="12758588" w14:textId="77777777" w:rsidR="007540FB" w:rsidRPr="008F5645" w:rsidRDefault="007540FB" w:rsidP="007540FB">
      <w:pPr>
        <w:spacing w:before="120" w:after="120"/>
        <w:ind w:left="720"/>
        <w:rPr>
          <w:rFonts w:ascii="Times New Roman" w:hAnsi="Times New Roman"/>
          <w:sz w:val="24"/>
          <w:lang w:eastAsia="en-US"/>
        </w:rPr>
      </w:pPr>
    </w:p>
    <w:p w14:paraId="41906DE6" w14:textId="77777777" w:rsidR="00FA7FDF" w:rsidRDefault="00FA7FDF" w:rsidP="007540FB">
      <w:pPr>
        <w:spacing w:before="120" w:after="120"/>
        <w:jc w:val="center"/>
        <w:rPr>
          <w:rFonts w:ascii="Times New Roman" w:hAnsi="Times New Roman"/>
          <w:b/>
          <w:sz w:val="24"/>
          <w:lang w:eastAsia="en-US"/>
        </w:rPr>
      </w:pPr>
    </w:p>
    <w:p w14:paraId="5CD4F2EF" w14:textId="77777777" w:rsidR="007540FB" w:rsidRPr="008F5645" w:rsidRDefault="007540FB" w:rsidP="007540FB">
      <w:pPr>
        <w:spacing w:before="120" w:after="120"/>
        <w:jc w:val="center"/>
        <w:rPr>
          <w:rFonts w:ascii="Times New Roman" w:hAnsi="Times New Roman"/>
          <w:b/>
          <w:sz w:val="24"/>
          <w:lang w:eastAsia="en-US"/>
        </w:rPr>
      </w:pPr>
      <w:r w:rsidRPr="008F5645">
        <w:rPr>
          <w:rFonts w:ascii="Times New Roman" w:hAnsi="Times New Roman"/>
          <w:b/>
          <w:sz w:val="24"/>
          <w:lang w:eastAsia="en-US"/>
        </w:rPr>
        <w:t>Čl. V.</w:t>
      </w:r>
    </w:p>
    <w:p w14:paraId="7078A79E" w14:textId="77777777" w:rsidR="007540FB" w:rsidRPr="008F5645" w:rsidRDefault="007540FB" w:rsidP="007540FB">
      <w:pPr>
        <w:spacing w:before="120" w:after="120"/>
        <w:jc w:val="center"/>
        <w:rPr>
          <w:rFonts w:ascii="Times New Roman" w:hAnsi="Times New Roman"/>
          <w:b/>
          <w:sz w:val="24"/>
          <w:lang w:eastAsia="en-US"/>
        </w:rPr>
      </w:pPr>
      <w:r w:rsidRPr="008F5645">
        <w:rPr>
          <w:rFonts w:ascii="Times New Roman" w:hAnsi="Times New Roman"/>
          <w:b/>
          <w:sz w:val="24"/>
          <w:lang w:eastAsia="en-US"/>
        </w:rPr>
        <w:t>Vlastnícke právo a nebezpečenstvo škody</w:t>
      </w:r>
    </w:p>
    <w:p w14:paraId="5FC34EB5" w14:textId="77777777" w:rsidR="007540FB" w:rsidRPr="005829F6" w:rsidRDefault="007540FB" w:rsidP="00D75632">
      <w:pPr>
        <w:numPr>
          <w:ilvl w:val="0"/>
          <w:numId w:val="5"/>
        </w:numPr>
        <w:spacing w:before="120" w:after="120"/>
        <w:ind w:hanging="720"/>
        <w:jc w:val="both"/>
        <w:rPr>
          <w:rFonts w:ascii="Times New Roman" w:hAnsi="Times New Roman"/>
          <w:sz w:val="24"/>
          <w:lang w:eastAsia="en-US"/>
        </w:rPr>
      </w:pPr>
      <w:r w:rsidRPr="005829F6">
        <w:rPr>
          <w:rFonts w:ascii="Times New Roman" w:hAnsi="Times New Roman"/>
          <w:sz w:val="24"/>
          <w:lang w:eastAsia="en-US"/>
        </w:rPr>
        <w:t>Kupujúci nadobúda vlastnícke právo k Zariadeniu dodaním Zariadenia do miesta plnenia.</w:t>
      </w:r>
    </w:p>
    <w:p w14:paraId="62AF6EC3" w14:textId="77777777" w:rsidR="007540FB" w:rsidRPr="005829F6" w:rsidRDefault="007540FB" w:rsidP="00D75632">
      <w:pPr>
        <w:numPr>
          <w:ilvl w:val="0"/>
          <w:numId w:val="5"/>
        </w:numPr>
        <w:spacing w:before="120" w:after="120"/>
        <w:ind w:hanging="720"/>
        <w:jc w:val="both"/>
        <w:rPr>
          <w:rFonts w:ascii="Times New Roman" w:hAnsi="Times New Roman"/>
          <w:b/>
          <w:sz w:val="24"/>
          <w:lang w:eastAsia="en-US"/>
        </w:rPr>
      </w:pPr>
      <w:r w:rsidRPr="005829F6">
        <w:rPr>
          <w:rFonts w:ascii="Times New Roman" w:hAnsi="Times New Roman"/>
          <w:sz w:val="24"/>
          <w:lang w:eastAsia="en-US"/>
        </w:rPr>
        <w:t>Nebezpečenstvo škody prechádza na Kupujúceho dodaním Zariadenia do miesta plnenia.</w:t>
      </w:r>
    </w:p>
    <w:p w14:paraId="7F391616" w14:textId="77777777" w:rsidR="00D56D45" w:rsidRDefault="00D56D45" w:rsidP="007540FB">
      <w:pPr>
        <w:spacing w:before="120" w:after="120"/>
        <w:jc w:val="center"/>
        <w:rPr>
          <w:rFonts w:ascii="Times New Roman" w:hAnsi="Times New Roman"/>
          <w:b/>
          <w:sz w:val="24"/>
          <w:lang w:eastAsia="en-US"/>
        </w:rPr>
      </w:pPr>
    </w:p>
    <w:p w14:paraId="4C1155BC" w14:textId="77777777" w:rsidR="007540FB" w:rsidRPr="00220C72" w:rsidRDefault="007540FB" w:rsidP="007540FB">
      <w:pPr>
        <w:spacing w:before="120" w:after="120"/>
        <w:jc w:val="center"/>
        <w:rPr>
          <w:rFonts w:ascii="Times New Roman" w:hAnsi="Times New Roman"/>
          <w:b/>
          <w:sz w:val="24"/>
          <w:lang w:eastAsia="en-US"/>
        </w:rPr>
      </w:pPr>
      <w:r w:rsidRPr="00220C72">
        <w:rPr>
          <w:rFonts w:ascii="Times New Roman" w:hAnsi="Times New Roman"/>
          <w:b/>
          <w:sz w:val="24"/>
          <w:lang w:eastAsia="en-US"/>
        </w:rPr>
        <w:t>Čl. VI.</w:t>
      </w:r>
    </w:p>
    <w:p w14:paraId="5012DDFE" w14:textId="77777777" w:rsidR="007540FB" w:rsidRPr="00220C72" w:rsidRDefault="007540FB" w:rsidP="007540FB">
      <w:pPr>
        <w:spacing w:before="120" w:after="120"/>
        <w:jc w:val="center"/>
        <w:rPr>
          <w:rFonts w:ascii="Times New Roman" w:hAnsi="Times New Roman"/>
          <w:b/>
          <w:sz w:val="24"/>
          <w:lang w:eastAsia="en-US"/>
        </w:rPr>
      </w:pPr>
      <w:r w:rsidRPr="00220C72">
        <w:rPr>
          <w:rFonts w:ascii="Times New Roman" w:hAnsi="Times New Roman"/>
          <w:b/>
          <w:sz w:val="24"/>
          <w:lang w:eastAsia="en-US"/>
        </w:rPr>
        <w:t>Servis a servisné podmienky na Zariadenia</w:t>
      </w:r>
    </w:p>
    <w:p w14:paraId="7EDB4B29" w14:textId="77777777" w:rsidR="007540FB" w:rsidRPr="00220C72" w:rsidRDefault="007540FB" w:rsidP="00D75632">
      <w:pPr>
        <w:numPr>
          <w:ilvl w:val="0"/>
          <w:numId w:val="6"/>
        </w:numPr>
        <w:spacing w:before="120" w:after="120"/>
        <w:jc w:val="both"/>
        <w:rPr>
          <w:rFonts w:ascii="Times New Roman" w:hAnsi="Times New Roman"/>
          <w:sz w:val="24"/>
          <w:lang w:eastAsia="en-US"/>
        </w:rPr>
      </w:pPr>
      <w:r w:rsidRPr="00220C72">
        <w:rPr>
          <w:rFonts w:ascii="Times New Roman" w:hAnsi="Times New Roman"/>
          <w:sz w:val="24"/>
          <w:lang w:eastAsia="en-US"/>
        </w:rPr>
        <w:t xml:space="preserve">Predávajúci sa zaväzuje poskytovať k Zariadeniu servis a údržbu po dobu </w:t>
      </w:r>
      <w:r w:rsidR="00D56D45">
        <w:rPr>
          <w:rFonts w:ascii="Times New Roman" w:hAnsi="Times New Roman"/>
          <w:sz w:val="24"/>
          <w:lang w:eastAsia="en-US"/>
        </w:rPr>
        <w:t>12</w:t>
      </w:r>
      <w:r w:rsidRPr="00723437">
        <w:rPr>
          <w:rFonts w:ascii="Times New Roman" w:hAnsi="Times New Roman"/>
          <w:sz w:val="24"/>
          <w:lang w:eastAsia="en-US"/>
        </w:rPr>
        <w:t xml:space="preserve"> kalendárnych</w:t>
      </w:r>
      <w:r w:rsidRPr="00220C72">
        <w:rPr>
          <w:rFonts w:ascii="Times New Roman" w:hAnsi="Times New Roman"/>
          <w:sz w:val="24"/>
          <w:lang w:eastAsia="en-US"/>
        </w:rPr>
        <w:t xml:space="preserve"> mesiacov odo dňa uvedenia Zariadenia do prevádz</w:t>
      </w:r>
      <w:r>
        <w:rPr>
          <w:rFonts w:ascii="Times New Roman" w:hAnsi="Times New Roman"/>
          <w:sz w:val="24"/>
          <w:lang w:eastAsia="en-US"/>
        </w:rPr>
        <w:t>ky a jeho odovzdania Kupujúcemu</w:t>
      </w:r>
      <w:r w:rsidRPr="00220C72">
        <w:rPr>
          <w:rFonts w:ascii="Times New Roman" w:hAnsi="Times New Roman"/>
          <w:sz w:val="24"/>
          <w:lang w:eastAsia="en-US"/>
        </w:rPr>
        <w:t>.</w:t>
      </w:r>
    </w:p>
    <w:p w14:paraId="3DDF67B2" w14:textId="77777777" w:rsidR="007540FB" w:rsidRPr="00220C72" w:rsidRDefault="007540FB" w:rsidP="00D75632">
      <w:pPr>
        <w:numPr>
          <w:ilvl w:val="0"/>
          <w:numId w:val="6"/>
        </w:numPr>
        <w:spacing w:before="120" w:after="120"/>
        <w:jc w:val="both"/>
        <w:rPr>
          <w:rStyle w:val="longtext"/>
          <w:rFonts w:ascii="Times New Roman" w:hAnsi="Times New Roman"/>
          <w:sz w:val="24"/>
          <w:lang w:eastAsia="en-US"/>
        </w:rPr>
      </w:pPr>
      <w:r w:rsidRPr="00220C72">
        <w:rPr>
          <w:rStyle w:val="longtext"/>
          <w:rFonts w:ascii="Times New Roman" w:hAnsi="Times New Roman"/>
          <w:sz w:val="24"/>
          <w:shd w:val="clear" w:color="auto" w:fill="FFFFFF"/>
        </w:rPr>
        <w:t xml:space="preserve">Servisom a údržbou sa pre účely tejto Zmluvy rozumie: </w:t>
      </w:r>
    </w:p>
    <w:p w14:paraId="3E99DE9F" w14:textId="77777777" w:rsidR="007540FB" w:rsidRDefault="007540FB" w:rsidP="00D75632">
      <w:pPr>
        <w:pStyle w:val="Odsekzoznamu"/>
        <w:numPr>
          <w:ilvl w:val="1"/>
          <w:numId w:val="10"/>
        </w:numPr>
        <w:ind w:left="1418" w:hanging="567"/>
        <w:jc w:val="both"/>
        <w:rPr>
          <w:rStyle w:val="longtext"/>
          <w:rFonts w:ascii="Times New Roman" w:hAnsi="Times New Roman"/>
          <w:sz w:val="24"/>
          <w:shd w:val="clear" w:color="auto" w:fill="FFFFFF"/>
        </w:rPr>
      </w:pPr>
      <w:r w:rsidRPr="00220C72">
        <w:rPr>
          <w:rStyle w:val="longtext"/>
          <w:rFonts w:ascii="Times New Roman" w:hAnsi="Times New Roman"/>
          <w:sz w:val="24"/>
          <w:shd w:val="clear" w:color="auto" w:fill="FFFFFF"/>
        </w:rPr>
        <w:t>udržiavanie funkčnosti Zariadenia, čo zahŕňa údržbu a opravy Zariadenia, poplatky za prácu, dopravu, poskytnutie a montáž potrebných náhradných dielcov, to všetko počas Pracovných hodín; Pracovnou hodinou sa rozumie hodina v období od 09:00 - 1</w:t>
      </w:r>
      <w:r>
        <w:rPr>
          <w:rStyle w:val="longtext"/>
          <w:rFonts w:ascii="Times New Roman" w:hAnsi="Times New Roman"/>
          <w:sz w:val="24"/>
          <w:shd w:val="clear" w:color="auto" w:fill="FFFFFF"/>
        </w:rPr>
        <w:t>7</w:t>
      </w:r>
      <w:r w:rsidRPr="00220C72">
        <w:rPr>
          <w:rStyle w:val="longtext"/>
          <w:rFonts w:ascii="Times New Roman" w:hAnsi="Times New Roman"/>
          <w:sz w:val="24"/>
          <w:shd w:val="clear" w:color="auto" w:fill="FFFFFF"/>
        </w:rPr>
        <w:t>:00 v pracovné dni okrem štátnych sviatkov</w:t>
      </w:r>
      <w:r>
        <w:rPr>
          <w:rStyle w:val="longtext"/>
          <w:rFonts w:ascii="Times New Roman" w:hAnsi="Times New Roman"/>
          <w:sz w:val="24"/>
          <w:shd w:val="clear" w:color="auto" w:fill="FFFFFF"/>
        </w:rPr>
        <w:t>.</w:t>
      </w:r>
    </w:p>
    <w:p w14:paraId="2FFE5420" w14:textId="77777777" w:rsidR="007540FB" w:rsidRPr="0024396B" w:rsidRDefault="007540FB" w:rsidP="00D75632">
      <w:pPr>
        <w:pStyle w:val="Odsekzoznamu"/>
        <w:numPr>
          <w:ilvl w:val="1"/>
          <w:numId w:val="10"/>
        </w:numPr>
        <w:ind w:hanging="1297"/>
        <w:jc w:val="both"/>
        <w:rPr>
          <w:rStyle w:val="longtext"/>
          <w:rFonts w:ascii="Times New Roman" w:hAnsi="Times New Roman"/>
          <w:sz w:val="24"/>
          <w:shd w:val="clear" w:color="auto" w:fill="FFFFFF"/>
        </w:rPr>
      </w:pPr>
      <w:r w:rsidRPr="0024396B">
        <w:rPr>
          <w:rStyle w:val="longtext"/>
          <w:rFonts w:ascii="Times New Roman" w:hAnsi="Times New Roman"/>
          <w:sz w:val="24"/>
          <w:shd w:val="clear" w:color="auto" w:fill="FFFFFF"/>
        </w:rPr>
        <w:t>servisné zabezpečenie aj počas dní pracovného pokoja.</w:t>
      </w:r>
    </w:p>
    <w:p w14:paraId="4AEE2BB6" w14:textId="70A747BE" w:rsidR="007540FB" w:rsidRPr="00220C72" w:rsidRDefault="007540FB" w:rsidP="00FC2CEF">
      <w:pPr>
        <w:pStyle w:val="Odsekzoznamu"/>
        <w:numPr>
          <w:ilvl w:val="0"/>
          <w:numId w:val="6"/>
        </w:numPr>
        <w:jc w:val="both"/>
        <w:rPr>
          <w:rStyle w:val="longtext"/>
          <w:rFonts w:ascii="Times New Roman" w:hAnsi="Times New Roman"/>
          <w:sz w:val="24"/>
        </w:rPr>
      </w:pPr>
      <w:r>
        <w:rPr>
          <w:rStyle w:val="longtext"/>
          <w:rFonts w:ascii="Times New Roman" w:hAnsi="Times New Roman"/>
          <w:sz w:val="24"/>
          <w:shd w:val="clear" w:color="auto" w:fill="FFFFFF"/>
        </w:rPr>
        <w:t xml:space="preserve">Kupujúci </w:t>
      </w:r>
      <w:r w:rsidRPr="00220C72">
        <w:rPr>
          <w:rStyle w:val="longtext"/>
          <w:rFonts w:ascii="Times New Roman" w:hAnsi="Times New Roman"/>
          <w:sz w:val="24"/>
          <w:shd w:val="clear" w:color="auto" w:fill="FFFFFF"/>
        </w:rPr>
        <w:t xml:space="preserve">je povinný poskytnúť </w:t>
      </w:r>
      <w:r>
        <w:rPr>
          <w:rStyle w:val="longtext"/>
          <w:rFonts w:ascii="Times New Roman" w:hAnsi="Times New Roman"/>
          <w:sz w:val="24"/>
        </w:rPr>
        <w:t>Predávajúcemu</w:t>
      </w:r>
      <w:r w:rsidRPr="00220C72">
        <w:rPr>
          <w:rStyle w:val="longtext"/>
          <w:rFonts w:ascii="Times New Roman" w:hAnsi="Times New Roman"/>
          <w:sz w:val="24"/>
        </w:rPr>
        <w:t xml:space="preserve"> </w:t>
      </w:r>
      <w:r w:rsidRPr="00220C72">
        <w:rPr>
          <w:rStyle w:val="longtext"/>
          <w:rFonts w:ascii="Times New Roman" w:hAnsi="Times New Roman"/>
          <w:sz w:val="24"/>
          <w:shd w:val="clear" w:color="auto" w:fill="FFFFFF"/>
        </w:rPr>
        <w:t xml:space="preserve">všetku potrebnú súčinnosť na poskytovanie služieb podľa tejto Zmluvy, najmä poskytnúť prístup k Zariadeniu v </w:t>
      </w:r>
      <w:r w:rsidR="007C0C51">
        <w:rPr>
          <w:rStyle w:val="longtext"/>
          <w:rFonts w:ascii="Times New Roman" w:hAnsi="Times New Roman"/>
          <w:sz w:val="24"/>
          <w:shd w:val="clear" w:color="auto" w:fill="FFFFFF"/>
        </w:rPr>
        <w:t>p</w:t>
      </w:r>
      <w:r w:rsidR="007C0C51" w:rsidRPr="00220C72">
        <w:rPr>
          <w:rStyle w:val="longtext"/>
          <w:rFonts w:ascii="Times New Roman" w:hAnsi="Times New Roman"/>
          <w:sz w:val="24"/>
          <w:shd w:val="clear" w:color="auto" w:fill="FFFFFF"/>
        </w:rPr>
        <w:t xml:space="preserve">racovné </w:t>
      </w:r>
      <w:r w:rsidRPr="00220C72">
        <w:rPr>
          <w:rStyle w:val="longtext"/>
          <w:rFonts w:ascii="Times New Roman" w:hAnsi="Times New Roman"/>
          <w:sz w:val="24"/>
          <w:shd w:val="clear" w:color="auto" w:fill="FFFFFF"/>
        </w:rPr>
        <w:t xml:space="preserve">hodiny, inak v nevyhnutných prípadoch podľa dohody. </w:t>
      </w:r>
    </w:p>
    <w:p w14:paraId="2E0FC806" w14:textId="44F95569" w:rsidR="007540FB" w:rsidRPr="00220C72" w:rsidRDefault="007540FB" w:rsidP="00D75632">
      <w:pPr>
        <w:pStyle w:val="Odsekzoznamu"/>
        <w:numPr>
          <w:ilvl w:val="0"/>
          <w:numId w:val="6"/>
        </w:numPr>
        <w:jc w:val="both"/>
        <w:rPr>
          <w:rStyle w:val="longtext"/>
          <w:rFonts w:ascii="Times New Roman" w:hAnsi="Times New Roman"/>
          <w:sz w:val="24"/>
        </w:rPr>
      </w:pPr>
      <w:r w:rsidRPr="00220C72">
        <w:rPr>
          <w:rStyle w:val="longtext"/>
          <w:rFonts w:ascii="Times New Roman" w:hAnsi="Times New Roman"/>
          <w:sz w:val="24"/>
        </w:rPr>
        <w:t xml:space="preserve">Odstránenie poruchy bude ukončené do </w:t>
      </w:r>
      <w:r w:rsidR="00DB7896">
        <w:rPr>
          <w:rStyle w:val="longtext"/>
          <w:rFonts w:ascii="Times New Roman" w:hAnsi="Times New Roman"/>
          <w:sz w:val="24"/>
        </w:rPr>
        <w:t>10</w:t>
      </w:r>
      <w:r w:rsidRPr="00220C72">
        <w:rPr>
          <w:rStyle w:val="longtext"/>
          <w:rFonts w:ascii="Times New Roman" w:hAnsi="Times New Roman"/>
          <w:sz w:val="24"/>
        </w:rPr>
        <w:t xml:space="preserve"> pracovných dní potom, čo bude vykonaný servisný zásah. </w:t>
      </w:r>
      <w:r w:rsidRPr="00220C72">
        <w:rPr>
          <w:rStyle w:val="longtext"/>
          <w:rFonts w:ascii="Times New Roman" w:hAnsi="Times New Roman"/>
          <w:sz w:val="24"/>
          <w:shd w:val="clear" w:color="auto" w:fill="FFFFFF"/>
        </w:rPr>
        <w:t xml:space="preserve">V prípade, že </w:t>
      </w:r>
      <w:r>
        <w:rPr>
          <w:rStyle w:val="longtext"/>
          <w:rFonts w:ascii="Times New Roman" w:hAnsi="Times New Roman"/>
          <w:sz w:val="24"/>
        </w:rPr>
        <w:t>Predávajúci</w:t>
      </w:r>
      <w:r w:rsidRPr="00220C72">
        <w:rPr>
          <w:rStyle w:val="longtext"/>
          <w:rFonts w:ascii="Times New Roman" w:hAnsi="Times New Roman"/>
          <w:sz w:val="24"/>
          <w:shd w:val="clear" w:color="auto" w:fill="FFFFFF"/>
        </w:rPr>
        <w:t xml:space="preserve"> nie je schopný odstrániť závadu ani po uplynut</w:t>
      </w:r>
      <w:r w:rsidRPr="00FC2CEF">
        <w:rPr>
          <w:rStyle w:val="longtext"/>
          <w:rFonts w:ascii="Times New Roman" w:hAnsi="Times New Roman"/>
          <w:sz w:val="24"/>
          <w:shd w:val="clear" w:color="auto" w:fill="FFFFFF"/>
        </w:rPr>
        <w:t xml:space="preserve">í </w:t>
      </w:r>
      <w:r w:rsidR="007C0C51" w:rsidRPr="00FC2CEF">
        <w:rPr>
          <w:rStyle w:val="longtext"/>
          <w:rFonts w:ascii="Times New Roman" w:hAnsi="Times New Roman"/>
          <w:sz w:val="24"/>
          <w:shd w:val="clear" w:color="auto" w:fill="FFFFFF"/>
        </w:rPr>
        <w:t>10</w:t>
      </w:r>
      <w:r w:rsidRPr="00220C72">
        <w:rPr>
          <w:rStyle w:val="longtext"/>
          <w:rFonts w:ascii="Times New Roman" w:hAnsi="Times New Roman"/>
          <w:sz w:val="24"/>
          <w:shd w:val="clear" w:color="auto" w:fill="FFFFFF"/>
        </w:rPr>
        <w:t xml:space="preserve"> pracovných dní od ich nahlásenia </w:t>
      </w:r>
      <w:r>
        <w:rPr>
          <w:rStyle w:val="longtext"/>
          <w:rFonts w:ascii="Times New Roman" w:hAnsi="Times New Roman"/>
          <w:sz w:val="24"/>
          <w:shd w:val="clear" w:color="auto" w:fill="FFFFFF"/>
        </w:rPr>
        <w:t>Kupujúc</w:t>
      </w:r>
      <w:r w:rsidR="00B536E2">
        <w:rPr>
          <w:rStyle w:val="longtext"/>
          <w:rFonts w:ascii="Times New Roman" w:hAnsi="Times New Roman"/>
          <w:sz w:val="24"/>
          <w:shd w:val="clear" w:color="auto" w:fill="FFFFFF"/>
        </w:rPr>
        <w:t>i</w:t>
      </w:r>
      <w:r>
        <w:rPr>
          <w:rStyle w:val="longtext"/>
          <w:rFonts w:ascii="Times New Roman" w:hAnsi="Times New Roman"/>
          <w:sz w:val="24"/>
          <w:shd w:val="clear" w:color="auto" w:fill="FFFFFF"/>
        </w:rPr>
        <w:t>m</w:t>
      </w:r>
      <w:r w:rsidRPr="00220C72">
        <w:rPr>
          <w:rStyle w:val="longtext"/>
          <w:rFonts w:ascii="Times New Roman" w:hAnsi="Times New Roman"/>
          <w:sz w:val="24"/>
          <w:shd w:val="clear" w:color="auto" w:fill="FFFFFF"/>
        </w:rPr>
        <w:t xml:space="preserve"> na dispečing </w:t>
      </w:r>
      <w:r>
        <w:rPr>
          <w:rStyle w:val="longtext"/>
          <w:rFonts w:ascii="Times New Roman" w:hAnsi="Times New Roman"/>
          <w:sz w:val="24"/>
        </w:rPr>
        <w:t>Predávaj</w:t>
      </w:r>
      <w:r w:rsidR="00E468A2">
        <w:rPr>
          <w:rStyle w:val="longtext"/>
          <w:rFonts w:ascii="Times New Roman" w:hAnsi="Times New Roman"/>
          <w:sz w:val="24"/>
        </w:rPr>
        <w:t>ú</w:t>
      </w:r>
      <w:r>
        <w:rPr>
          <w:rStyle w:val="longtext"/>
          <w:rFonts w:ascii="Times New Roman" w:hAnsi="Times New Roman"/>
          <w:sz w:val="24"/>
        </w:rPr>
        <w:t>ceho</w:t>
      </w:r>
      <w:r w:rsidRPr="00220C72">
        <w:rPr>
          <w:rStyle w:val="longtext"/>
          <w:rFonts w:ascii="Times New Roman" w:hAnsi="Times New Roman"/>
          <w:sz w:val="24"/>
          <w:shd w:val="clear" w:color="auto" w:fill="FFFFFF"/>
        </w:rPr>
        <w:t xml:space="preserve">, potom </w:t>
      </w:r>
      <w:r>
        <w:rPr>
          <w:rStyle w:val="longtext"/>
          <w:rFonts w:ascii="Times New Roman" w:hAnsi="Times New Roman"/>
          <w:sz w:val="24"/>
        </w:rPr>
        <w:t>Predávajúci</w:t>
      </w:r>
      <w:r w:rsidRPr="00220C72">
        <w:rPr>
          <w:rStyle w:val="longtext"/>
          <w:rFonts w:ascii="Times New Roman" w:hAnsi="Times New Roman"/>
          <w:sz w:val="24"/>
          <w:shd w:val="clear" w:color="auto" w:fill="FFFFFF"/>
        </w:rPr>
        <w:t xml:space="preserve"> zabezpečí náhradné plnenie. </w:t>
      </w:r>
      <w:r w:rsidRPr="00220C72">
        <w:rPr>
          <w:rStyle w:val="longtext"/>
          <w:rFonts w:ascii="Times New Roman" w:hAnsi="Times New Roman"/>
          <w:sz w:val="24"/>
        </w:rPr>
        <w:t>Náhradné plnenie spočíva v dočasnom poskytnutí zariadenia so zhodnou alebo vyššou funkcionalitou. Dočasne poskytnuté zariadenia môže byť opotrebované.</w:t>
      </w:r>
    </w:p>
    <w:p w14:paraId="2E795F07" w14:textId="77777777" w:rsidR="007540FB" w:rsidRPr="00220C72" w:rsidRDefault="007540FB" w:rsidP="00D75632">
      <w:pPr>
        <w:pStyle w:val="Odsekzoznamu"/>
        <w:numPr>
          <w:ilvl w:val="0"/>
          <w:numId w:val="6"/>
        </w:numPr>
        <w:jc w:val="both"/>
        <w:rPr>
          <w:rStyle w:val="longtext"/>
          <w:rFonts w:ascii="Times New Roman" w:hAnsi="Times New Roman"/>
          <w:sz w:val="24"/>
        </w:rPr>
      </w:pPr>
      <w:r w:rsidRPr="00220C72">
        <w:rPr>
          <w:rStyle w:val="longtext"/>
          <w:rFonts w:ascii="Times New Roman" w:hAnsi="Times New Roman"/>
          <w:sz w:val="24"/>
        </w:rPr>
        <w:t xml:space="preserve">V prípade, že objednanie servisného zásahu alebo poskytnutie služieb bude nedôvodné, je </w:t>
      </w:r>
      <w:r>
        <w:rPr>
          <w:rStyle w:val="longtext"/>
          <w:rFonts w:ascii="Times New Roman" w:hAnsi="Times New Roman"/>
          <w:sz w:val="24"/>
        </w:rPr>
        <w:t>Kupujúci povinný nahradiť Predávajúcemu</w:t>
      </w:r>
      <w:r w:rsidRPr="00220C72">
        <w:rPr>
          <w:rStyle w:val="longtext"/>
          <w:rFonts w:ascii="Times New Roman" w:hAnsi="Times New Roman"/>
          <w:sz w:val="24"/>
        </w:rPr>
        <w:t xml:space="preserve"> náklady s tým spojené. </w:t>
      </w:r>
    </w:p>
    <w:p w14:paraId="013F6903" w14:textId="77777777" w:rsidR="007540FB" w:rsidRDefault="007540FB" w:rsidP="007540FB">
      <w:pPr>
        <w:spacing w:before="120" w:after="120"/>
        <w:jc w:val="center"/>
        <w:rPr>
          <w:rFonts w:ascii="Times New Roman" w:hAnsi="Times New Roman"/>
          <w:b/>
          <w:sz w:val="24"/>
          <w:lang w:eastAsia="en-US"/>
        </w:rPr>
      </w:pPr>
    </w:p>
    <w:p w14:paraId="78AC46EB" w14:textId="77777777" w:rsidR="007540FB" w:rsidRPr="008F5645" w:rsidRDefault="007540FB" w:rsidP="007540FB">
      <w:pPr>
        <w:spacing w:before="120" w:after="120"/>
        <w:jc w:val="center"/>
        <w:rPr>
          <w:rFonts w:ascii="Times New Roman" w:hAnsi="Times New Roman"/>
          <w:b/>
          <w:sz w:val="24"/>
          <w:lang w:eastAsia="en-US"/>
        </w:rPr>
      </w:pPr>
      <w:r w:rsidRPr="008F5645">
        <w:rPr>
          <w:rFonts w:ascii="Times New Roman" w:hAnsi="Times New Roman"/>
          <w:b/>
          <w:sz w:val="24"/>
          <w:lang w:eastAsia="en-US"/>
        </w:rPr>
        <w:t>Čl. VII.</w:t>
      </w:r>
    </w:p>
    <w:p w14:paraId="0429935F" w14:textId="77777777" w:rsidR="007540FB" w:rsidRPr="008F5645" w:rsidRDefault="007540FB" w:rsidP="007540FB">
      <w:pPr>
        <w:spacing w:before="120" w:after="120"/>
        <w:jc w:val="center"/>
        <w:rPr>
          <w:rFonts w:ascii="Times New Roman" w:hAnsi="Times New Roman"/>
          <w:b/>
          <w:sz w:val="24"/>
          <w:lang w:eastAsia="en-US"/>
        </w:rPr>
      </w:pPr>
      <w:r w:rsidRPr="008F5645">
        <w:rPr>
          <w:rFonts w:ascii="Times New Roman" w:hAnsi="Times New Roman"/>
          <w:b/>
          <w:sz w:val="24"/>
          <w:lang w:eastAsia="en-US"/>
        </w:rPr>
        <w:t>Ostatné dojednania</w:t>
      </w:r>
    </w:p>
    <w:p w14:paraId="4A07550A" w14:textId="77777777" w:rsidR="007540FB" w:rsidRPr="008F5645" w:rsidRDefault="007540FB" w:rsidP="00D75632">
      <w:pPr>
        <w:widowControl w:val="0"/>
        <w:numPr>
          <w:ilvl w:val="0"/>
          <w:numId w:val="7"/>
        </w:numPr>
        <w:tabs>
          <w:tab w:val="left" w:pos="-426"/>
          <w:tab w:val="left" w:pos="709"/>
        </w:tabs>
        <w:spacing w:before="120" w:after="120"/>
        <w:ind w:left="709" w:hanging="709"/>
        <w:jc w:val="both"/>
        <w:rPr>
          <w:rFonts w:ascii="Times New Roman" w:hAnsi="Times New Roman"/>
          <w:sz w:val="24"/>
          <w:lang w:eastAsia="en-US"/>
        </w:rPr>
      </w:pPr>
      <w:r>
        <w:rPr>
          <w:rFonts w:ascii="Times New Roman" w:hAnsi="Times New Roman"/>
          <w:sz w:val="24"/>
          <w:lang w:eastAsia="en-US"/>
        </w:rPr>
        <w:t xml:space="preserve">Kupujúci </w:t>
      </w:r>
      <w:r w:rsidRPr="008F5645">
        <w:rPr>
          <w:rFonts w:ascii="Times New Roman" w:hAnsi="Times New Roman"/>
          <w:sz w:val="24"/>
          <w:lang w:eastAsia="en-US"/>
        </w:rPr>
        <w:t>je oprávnený užívať software dodávaný spolu so Zariadením, respektíve inštalovaný v Zariadení, len spôsobom vyplývajúcim z povahy Zariadenia a len na užívanie Zariadenia.</w:t>
      </w:r>
    </w:p>
    <w:p w14:paraId="16563CF3" w14:textId="77777777" w:rsidR="007540FB" w:rsidRPr="008F5645" w:rsidRDefault="007540FB" w:rsidP="00D75632">
      <w:pPr>
        <w:widowControl w:val="0"/>
        <w:numPr>
          <w:ilvl w:val="0"/>
          <w:numId w:val="7"/>
        </w:numPr>
        <w:tabs>
          <w:tab w:val="left" w:pos="-426"/>
          <w:tab w:val="left" w:pos="709"/>
        </w:tabs>
        <w:spacing w:before="120" w:after="120"/>
        <w:ind w:left="709" w:hanging="709"/>
        <w:jc w:val="both"/>
        <w:rPr>
          <w:rFonts w:ascii="Times New Roman" w:hAnsi="Times New Roman"/>
          <w:sz w:val="24"/>
          <w:lang w:eastAsia="en-US"/>
        </w:rPr>
      </w:pPr>
      <w:r w:rsidRPr="008F5645">
        <w:rPr>
          <w:rFonts w:ascii="Times New Roman" w:hAnsi="Times New Roman"/>
          <w:sz w:val="24"/>
          <w:lang w:eastAsia="en-US"/>
        </w:rPr>
        <w:t xml:space="preserve">Každá zo zmluvných strán je oprávnená odstúpiť od tejto zmluvy z dôvodu podstatného porušenia zmluvy druhou stranou, ak bola druhá strana písomne upozornená a vyzvaná na riadne plnenie zmluvy a k náprave nedošlo ani v lehote 10 dní od doručenia výzvy. Za podstatné porušenie povinností v zmysle tohto odseku sa považuje opakované porušenie povinností uvedených v tejto zmluve.  </w:t>
      </w:r>
    </w:p>
    <w:p w14:paraId="056CE15D" w14:textId="77777777" w:rsidR="007540FB" w:rsidRPr="008F5645" w:rsidRDefault="007540FB" w:rsidP="00D75632">
      <w:pPr>
        <w:widowControl w:val="0"/>
        <w:numPr>
          <w:ilvl w:val="0"/>
          <w:numId w:val="7"/>
        </w:numPr>
        <w:tabs>
          <w:tab w:val="left" w:pos="-426"/>
          <w:tab w:val="left" w:pos="709"/>
        </w:tabs>
        <w:spacing w:before="120" w:after="120"/>
        <w:ind w:left="709" w:hanging="709"/>
        <w:jc w:val="both"/>
        <w:rPr>
          <w:rFonts w:ascii="Times New Roman" w:hAnsi="Times New Roman"/>
          <w:sz w:val="24"/>
          <w:lang w:eastAsia="en-US"/>
        </w:rPr>
      </w:pPr>
      <w:r w:rsidRPr="008F5645">
        <w:rPr>
          <w:rFonts w:ascii="Times New Roman" w:hAnsi="Times New Roman"/>
          <w:sz w:val="24"/>
          <w:lang w:eastAsia="en-US"/>
        </w:rPr>
        <w:t xml:space="preserve">Právne účinky odstúpenia od zmluvy nastávajú dňom doručenia písomného oznámenia o odstúpení druhej zmluvnej strane. </w:t>
      </w:r>
    </w:p>
    <w:p w14:paraId="3D0E7145" w14:textId="77777777" w:rsidR="007540FB" w:rsidRPr="008F5645" w:rsidRDefault="007540FB" w:rsidP="00D75632">
      <w:pPr>
        <w:widowControl w:val="0"/>
        <w:numPr>
          <w:ilvl w:val="0"/>
          <w:numId w:val="7"/>
        </w:numPr>
        <w:tabs>
          <w:tab w:val="left" w:pos="-426"/>
          <w:tab w:val="left" w:pos="709"/>
        </w:tabs>
        <w:spacing w:before="120" w:after="120"/>
        <w:ind w:left="709" w:hanging="709"/>
        <w:jc w:val="both"/>
        <w:rPr>
          <w:rFonts w:ascii="Times New Roman" w:hAnsi="Times New Roman"/>
          <w:sz w:val="24"/>
          <w:lang w:eastAsia="en-US"/>
        </w:rPr>
      </w:pPr>
      <w:r w:rsidRPr="008F5645">
        <w:rPr>
          <w:rFonts w:ascii="Times New Roman" w:hAnsi="Times New Roman"/>
          <w:sz w:val="24"/>
          <w:lang w:eastAsia="en-US"/>
        </w:rPr>
        <w:t>Odstúpenie od zmluvy musí mať písomnú formu, musí byť doručené druhej zmluvnej strane a musí v ňom byť uvedený konkrétny dôvod odstúpenia, inak je neplatné.</w:t>
      </w:r>
    </w:p>
    <w:p w14:paraId="6E1C3EA7" w14:textId="77777777" w:rsidR="007540FB" w:rsidRPr="008F5645" w:rsidRDefault="007540FB" w:rsidP="00D75632">
      <w:pPr>
        <w:widowControl w:val="0"/>
        <w:numPr>
          <w:ilvl w:val="0"/>
          <w:numId w:val="7"/>
        </w:numPr>
        <w:tabs>
          <w:tab w:val="left" w:pos="-426"/>
          <w:tab w:val="left" w:pos="709"/>
        </w:tabs>
        <w:spacing w:before="120" w:after="120"/>
        <w:ind w:left="709" w:hanging="709"/>
        <w:jc w:val="both"/>
        <w:rPr>
          <w:rFonts w:ascii="Times New Roman" w:hAnsi="Times New Roman"/>
          <w:sz w:val="24"/>
          <w:lang w:eastAsia="en-US"/>
        </w:rPr>
      </w:pPr>
      <w:r w:rsidRPr="008F5645">
        <w:rPr>
          <w:rFonts w:ascii="Times New Roman" w:hAnsi="Times New Roman"/>
          <w:sz w:val="24"/>
          <w:lang w:eastAsia="en-US"/>
        </w:rPr>
        <w:t xml:space="preserve">Povinnosť doručiť odstúpenie od zmluvy podľa tohto článku sa považuje v konkrétnom prípade za splnenú dňom prevzatia odstúpenia od zmluvy alebo odmietnutím odstúpenie od zmluvy prevziať. Ak sa v prípade doručovania prostredníctvom poštového podniku vráti </w:t>
      </w:r>
      <w:r w:rsidRPr="008F5645">
        <w:rPr>
          <w:rFonts w:ascii="Times New Roman" w:hAnsi="Times New Roman"/>
          <w:sz w:val="24"/>
          <w:lang w:eastAsia="en-US"/>
        </w:rPr>
        <w:lastRenderedPageBreak/>
        <w:t>poštová zásielka s odstúpením od zmluvy ako nedoručená alebo nedoručiteľná, považuje sa za doručenú dňom, v ktorom poštový podnik vykonal jej doručovanie (usiloval sa o doručenie v mieste uvedenom na obálke predmetnej zásielky). Zmluvné strany sa dohodli, že pre doručovanie predávajúcemu je rozhodná adresa, ktorá je ako jeho sídlo uvedená v záhlaví tejto zmluvy a pre doručovanie kupujúcemu je rozhodná adresa, ktorá je ako jeho sídlo uvedená v záhlaví tejto zmluvy.</w:t>
      </w:r>
    </w:p>
    <w:p w14:paraId="4C9C7DA9" w14:textId="77777777" w:rsidR="007540FB" w:rsidRPr="008F5645" w:rsidRDefault="007540FB" w:rsidP="00D75632">
      <w:pPr>
        <w:widowControl w:val="0"/>
        <w:numPr>
          <w:ilvl w:val="0"/>
          <w:numId w:val="7"/>
        </w:numPr>
        <w:tabs>
          <w:tab w:val="left" w:pos="-426"/>
          <w:tab w:val="left" w:pos="709"/>
        </w:tabs>
        <w:spacing w:before="120" w:after="120"/>
        <w:ind w:left="709" w:hanging="709"/>
        <w:jc w:val="both"/>
        <w:rPr>
          <w:rFonts w:ascii="Times New Roman" w:hAnsi="Times New Roman"/>
          <w:sz w:val="24"/>
          <w:lang w:eastAsia="en-US"/>
        </w:rPr>
      </w:pPr>
      <w:r w:rsidRPr="008F5645">
        <w:rPr>
          <w:rFonts w:ascii="Times New Roman" w:hAnsi="Times New Roman"/>
          <w:sz w:val="24"/>
          <w:lang w:eastAsia="en-US"/>
        </w:rPr>
        <w:t xml:space="preserve">Ustanoveniami odseku </w:t>
      </w:r>
      <w:r w:rsidR="00E14139">
        <w:rPr>
          <w:rFonts w:ascii="Times New Roman" w:hAnsi="Times New Roman"/>
          <w:sz w:val="24"/>
          <w:lang w:eastAsia="en-US"/>
        </w:rPr>
        <w:t>5</w:t>
      </w:r>
      <w:r w:rsidRPr="008F5645">
        <w:rPr>
          <w:rFonts w:ascii="Times New Roman" w:hAnsi="Times New Roman"/>
          <w:sz w:val="24"/>
          <w:lang w:eastAsia="en-US"/>
        </w:rPr>
        <w:t xml:space="preserve"> tohto článku zmluvy sa bude spravovať aj doručovanie ostatných písomností medzi zmluvnými stranami (napr. faktúry, upomienky, výzvy a pod.), ak to nie je v rozpore s kogentnými ustanoveniami všeobecno – záväzných predpisov.</w:t>
      </w:r>
    </w:p>
    <w:p w14:paraId="2A8D92F0" w14:textId="77777777" w:rsidR="007540FB" w:rsidRPr="008F5645" w:rsidRDefault="007540FB" w:rsidP="00D75632">
      <w:pPr>
        <w:widowControl w:val="0"/>
        <w:numPr>
          <w:ilvl w:val="0"/>
          <w:numId w:val="7"/>
        </w:numPr>
        <w:tabs>
          <w:tab w:val="left" w:pos="-426"/>
          <w:tab w:val="left" w:pos="709"/>
        </w:tabs>
        <w:spacing w:before="120" w:after="120"/>
        <w:ind w:left="709" w:hanging="709"/>
        <w:jc w:val="both"/>
        <w:rPr>
          <w:rFonts w:ascii="Times New Roman" w:hAnsi="Times New Roman"/>
          <w:sz w:val="24"/>
          <w:lang w:eastAsia="en-US"/>
        </w:rPr>
      </w:pPr>
      <w:r w:rsidRPr="008F5645">
        <w:rPr>
          <w:rFonts w:ascii="Times New Roman" w:hAnsi="Times New Roman"/>
          <w:sz w:val="24"/>
          <w:lang w:eastAsia="en-US"/>
        </w:rPr>
        <w:t>Ukončením platnosti zmluvy zanikajú všetky práva a povinnosti zmluvných strán v nej zakotvené, okrem nárokov na úhradu spôsobenej škody, nárokov na zmluvné, resp. zákonné sankcie a úroky.</w:t>
      </w:r>
    </w:p>
    <w:p w14:paraId="144AD329" w14:textId="77777777" w:rsidR="007540FB" w:rsidRDefault="007540FB" w:rsidP="007540FB">
      <w:pPr>
        <w:widowControl w:val="0"/>
        <w:tabs>
          <w:tab w:val="left" w:pos="-426"/>
          <w:tab w:val="left" w:pos="426"/>
        </w:tabs>
        <w:spacing w:before="120" w:after="120"/>
        <w:jc w:val="center"/>
        <w:rPr>
          <w:rFonts w:ascii="Times New Roman" w:hAnsi="Times New Roman"/>
          <w:b/>
          <w:sz w:val="24"/>
          <w:lang w:eastAsia="en-US"/>
        </w:rPr>
      </w:pPr>
    </w:p>
    <w:p w14:paraId="15939ACC" w14:textId="77777777" w:rsidR="007540FB" w:rsidRPr="008F5645" w:rsidRDefault="007540FB" w:rsidP="007540FB">
      <w:pPr>
        <w:widowControl w:val="0"/>
        <w:tabs>
          <w:tab w:val="left" w:pos="-426"/>
          <w:tab w:val="left" w:pos="426"/>
        </w:tabs>
        <w:spacing w:before="120" w:after="120"/>
        <w:jc w:val="center"/>
        <w:rPr>
          <w:rFonts w:ascii="Times New Roman" w:hAnsi="Times New Roman"/>
          <w:b/>
          <w:sz w:val="24"/>
          <w:lang w:eastAsia="en-US"/>
        </w:rPr>
      </w:pPr>
      <w:r w:rsidRPr="008F5645">
        <w:rPr>
          <w:rFonts w:ascii="Times New Roman" w:hAnsi="Times New Roman"/>
          <w:b/>
          <w:sz w:val="24"/>
          <w:lang w:eastAsia="en-US"/>
        </w:rPr>
        <w:t>Čl. VIII.</w:t>
      </w:r>
    </w:p>
    <w:p w14:paraId="5AA641D9" w14:textId="77777777" w:rsidR="007540FB" w:rsidRPr="008F5645" w:rsidRDefault="007540FB" w:rsidP="007540FB">
      <w:pPr>
        <w:widowControl w:val="0"/>
        <w:tabs>
          <w:tab w:val="left" w:pos="-426"/>
          <w:tab w:val="left" w:pos="426"/>
        </w:tabs>
        <w:spacing w:before="120" w:after="120"/>
        <w:jc w:val="center"/>
        <w:rPr>
          <w:rFonts w:ascii="Times New Roman" w:hAnsi="Times New Roman"/>
          <w:b/>
          <w:sz w:val="24"/>
          <w:lang w:eastAsia="en-US"/>
        </w:rPr>
      </w:pPr>
      <w:r w:rsidRPr="008F5645">
        <w:rPr>
          <w:rFonts w:ascii="Times New Roman" w:hAnsi="Times New Roman"/>
          <w:b/>
          <w:sz w:val="24"/>
          <w:lang w:eastAsia="en-US"/>
        </w:rPr>
        <w:t>Záverečné ustanovenia</w:t>
      </w:r>
    </w:p>
    <w:p w14:paraId="37391572" w14:textId="77777777" w:rsidR="007540FB" w:rsidRPr="008F5645" w:rsidRDefault="007540FB" w:rsidP="00D75632">
      <w:pPr>
        <w:numPr>
          <w:ilvl w:val="0"/>
          <w:numId w:val="8"/>
        </w:numPr>
        <w:spacing w:before="120" w:after="120"/>
        <w:ind w:left="709" w:hanging="681"/>
        <w:jc w:val="both"/>
        <w:rPr>
          <w:rFonts w:ascii="Times New Roman" w:hAnsi="Times New Roman"/>
          <w:sz w:val="24"/>
          <w:lang w:eastAsia="en-US"/>
        </w:rPr>
      </w:pPr>
      <w:r w:rsidRPr="008F5645">
        <w:rPr>
          <w:rFonts w:ascii="Times New Roman" w:hAnsi="Times New Roman"/>
          <w:sz w:val="24"/>
          <w:lang w:eastAsia="en-US"/>
        </w:rPr>
        <w:t>Zmluvné strany vyhlasujú a súhlasia s tým, že zamestnanci, ktorí budú osobami zodpovednými za vecnú a odbornú komunikáciu v súvislosti s touto zmluvou sú:</w:t>
      </w:r>
    </w:p>
    <w:p w14:paraId="23F89AAC" w14:textId="77777777" w:rsidR="007540FB" w:rsidRPr="008F5645" w:rsidRDefault="007540FB" w:rsidP="00D75632">
      <w:pPr>
        <w:numPr>
          <w:ilvl w:val="1"/>
          <w:numId w:val="8"/>
        </w:numPr>
        <w:spacing w:before="120" w:after="120"/>
        <w:jc w:val="both"/>
        <w:rPr>
          <w:rFonts w:ascii="Times New Roman" w:hAnsi="Times New Roman"/>
          <w:sz w:val="24"/>
          <w:lang w:eastAsia="en-US"/>
        </w:rPr>
      </w:pPr>
      <w:r w:rsidRPr="008F5645">
        <w:rPr>
          <w:rFonts w:ascii="Times New Roman" w:hAnsi="Times New Roman"/>
          <w:sz w:val="24"/>
          <w:lang w:eastAsia="en-US"/>
        </w:rPr>
        <w:t xml:space="preserve">za Predávajúceho: </w:t>
      </w:r>
      <w:r>
        <w:rPr>
          <w:rFonts w:ascii="Times New Roman" w:hAnsi="Times New Roman"/>
          <w:sz w:val="24"/>
          <w:lang w:eastAsia="en-US"/>
        </w:rPr>
        <w:tab/>
      </w:r>
      <w:r w:rsidRPr="008F5645">
        <w:rPr>
          <w:rFonts w:ascii="Times New Roman" w:hAnsi="Times New Roman"/>
          <w:sz w:val="24"/>
          <w:lang w:eastAsia="en-US"/>
        </w:rPr>
        <w:t>........................................</w:t>
      </w:r>
    </w:p>
    <w:p w14:paraId="13526D50" w14:textId="77777777" w:rsidR="007540FB" w:rsidRPr="008F5645" w:rsidRDefault="007540FB" w:rsidP="00D75632">
      <w:pPr>
        <w:numPr>
          <w:ilvl w:val="1"/>
          <w:numId w:val="8"/>
        </w:numPr>
        <w:spacing w:before="120" w:after="120"/>
        <w:jc w:val="both"/>
        <w:rPr>
          <w:rFonts w:ascii="Times New Roman" w:hAnsi="Times New Roman"/>
          <w:sz w:val="24"/>
          <w:lang w:eastAsia="en-US"/>
        </w:rPr>
      </w:pPr>
      <w:r w:rsidRPr="008F5645">
        <w:rPr>
          <w:rFonts w:ascii="Times New Roman" w:hAnsi="Times New Roman"/>
          <w:sz w:val="24"/>
          <w:lang w:eastAsia="en-US"/>
        </w:rPr>
        <w:t xml:space="preserve">za Kupujúceho: </w:t>
      </w:r>
      <w:r>
        <w:rPr>
          <w:rFonts w:ascii="Times New Roman" w:hAnsi="Times New Roman"/>
          <w:sz w:val="24"/>
          <w:lang w:eastAsia="en-US"/>
        </w:rPr>
        <w:tab/>
      </w:r>
      <w:r w:rsidRPr="008F5645">
        <w:rPr>
          <w:rFonts w:ascii="Times New Roman" w:hAnsi="Times New Roman"/>
          <w:sz w:val="24"/>
          <w:lang w:eastAsia="en-US"/>
        </w:rPr>
        <w:t>........................................</w:t>
      </w:r>
    </w:p>
    <w:p w14:paraId="5C384BB6" w14:textId="77777777" w:rsidR="007540FB" w:rsidRPr="008F5645" w:rsidRDefault="007540FB" w:rsidP="00D75632">
      <w:pPr>
        <w:numPr>
          <w:ilvl w:val="0"/>
          <w:numId w:val="8"/>
        </w:numPr>
        <w:spacing w:before="120" w:after="120"/>
        <w:ind w:left="709" w:hanging="681"/>
        <w:jc w:val="both"/>
        <w:rPr>
          <w:rFonts w:ascii="Times New Roman" w:hAnsi="Times New Roman"/>
          <w:sz w:val="24"/>
          <w:lang w:eastAsia="en-US"/>
        </w:rPr>
      </w:pPr>
      <w:r w:rsidRPr="008F5645">
        <w:rPr>
          <w:rFonts w:ascii="Times New Roman" w:hAnsi="Times New Roman"/>
          <w:sz w:val="24"/>
          <w:lang w:eastAsia="en-US"/>
        </w:rPr>
        <w:t xml:space="preserve">Táto zmluva sa riadi právnym poriadkom Slovenskej republiky, najmä zákonom č. 513/1991 Zb. Obchodný zákonník v platnom znení. </w:t>
      </w:r>
    </w:p>
    <w:p w14:paraId="76BD610D" w14:textId="77777777" w:rsidR="007540FB" w:rsidRPr="00723437" w:rsidRDefault="007540FB" w:rsidP="00D75632">
      <w:pPr>
        <w:numPr>
          <w:ilvl w:val="0"/>
          <w:numId w:val="8"/>
        </w:numPr>
        <w:spacing w:before="120" w:after="120"/>
        <w:ind w:left="709" w:hanging="681"/>
        <w:jc w:val="both"/>
        <w:rPr>
          <w:rFonts w:ascii="Times New Roman" w:hAnsi="Times New Roman"/>
          <w:sz w:val="24"/>
          <w:lang w:eastAsia="en-US"/>
        </w:rPr>
      </w:pPr>
      <w:r w:rsidRPr="00723437">
        <w:rPr>
          <w:rFonts w:ascii="Times New Roman" w:hAnsi="Times New Roman"/>
          <w:sz w:val="24"/>
          <w:lang w:eastAsia="en-US"/>
        </w:rPr>
        <w:t xml:space="preserve">Táto kúpna zmluva nadobúda platnosť a účinnosť dňom jej podpísania zmluvnými stranami. Zmluvné strany sú uzrozumené s tým, že táto kúpna zmluva sa považuje za zmluvu uzatváranú v bežnom obchodnom styku v zmysle § 5a zákona č. 211/2000 Z.z. o slobodnom prístupe k informáciám v znení neskorších predpisov. </w:t>
      </w:r>
    </w:p>
    <w:p w14:paraId="5A412B0E" w14:textId="77777777" w:rsidR="007540FB" w:rsidRPr="00723437" w:rsidRDefault="007540FB" w:rsidP="00D75632">
      <w:pPr>
        <w:numPr>
          <w:ilvl w:val="0"/>
          <w:numId w:val="8"/>
        </w:numPr>
        <w:spacing w:before="120" w:after="120"/>
        <w:ind w:left="709" w:hanging="681"/>
        <w:jc w:val="both"/>
        <w:rPr>
          <w:rFonts w:ascii="Times New Roman" w:hAnsi="Times New Roman"/>
          <w:sz w:val="24"/>
          <w:lang w:eastAsia="en-US"/>
        </w:rPr>
      </w:pPr>
      <w:r w:rsidRPr="00723437">
        <w:rPr>
          <w:rFonts w:ascii="Times New Roman" w:hAnsi="Times New Roman"/>
          <w:sz w:val="24"/>
          <w:lang w:eastAsia="en-US"/>
        </w:rPr>
        <w:t>V prípade, ak by sa niektoré ustanovenia tejto zmluvy stali neplatnými alebo neúčinnými, alebo ak by sa v dôsledku legislatívnych zmien dostali niektoré z ustanovení tejto zmluvy do rozporu s platným právnym poriadkom Slovenskej republiky, nie je týmto dotknutá platnosť a účinnosť zostávajúcich ustanovení tejto zmluvy. Namiesto neplatného alebo neúčinného ustanovenia platia za zmluvne dohodnuté tie ustanovenia právnych predpisov, ktoré sa svojim zmyslom a účelom neplatnému alebo neúčinnému ustanoveniu zmluvy najviac približujú.</w:t>
      </w:r>
    </w:p>
    <w:p w14:paraId="111D9154" w14:textId="77777777" w:rsidR="007540FB" w:rsidRPr="00723437" w:rsidRDefault="007540FB" w:rsidP="00D75632">
      <w:pPr>
        <w:numPr>
          <w:ilvl w:val="0"/>
          <w:numId w:val="8"/>
        </w:numPr>
        <w:spacing w:before="120" w:after="120"/>
        <w:ind w:left="709" w:hanging="681"/>
        <w:jc w:val="both"/>
        <w:rPr>
          <w:rFonts w:ascii="Times New Roman" w:hAnsi="Times New Roman"/>
          <w:sz w:val="24"/>
          <w:lang w:eastAsia="en-US"/>
        </w:rPr>
      </w:pPr>
      <w:r w:rsidRPr="00723437">
        <w:rPr>
          <w:rFonts w:ascii="Times New Roman" w:hAnsi="Times New Roman"/>
          <w:sz w:val="24"/>
          <w:lang w:eastAsia="en-US"/>
        </w:rPr>
        <w:t xml:space="preserve">Zmluvné strany si písomnosti doručujú na adresy uvedené v záhlaví tejto zmluvy. V prípade zmeny adresy pre doručovanie písomností je každá zmluvná strana povinná písomne vopred oznámiť túto skutočnosť druhej zmluvnej strane. </w:t>
      </w:r>
    </w:p>
    <w:p w14:paraId="365D03CE" w14:textId="77777777" w:rsidR="007540FB" w:rsidRPr="008F5645" w:rsidRDefault="007540FB" w:rsidP="00D75632">
      <w:pPr>
        <w:numPr>
          <w:ilvl w:val="0"/>
          <w:numId w:val="8"/>
        </w:numPr>
        <w:spacing w:before="120" w:after="120"/>
        <w:ind w:left="709" w:hanging="681"/>
        <w:jc w:val="both"/>
        <w:rPr>
          <w:rFonts w:ascii="Times New Roman" w:hAnsi="Times New Roman"/>
          <w:sz w:val="24"/>
          <w:lang w:eastAsia="en-US"/>
        </w:rPr>
      </w:pPr>
      <w:r w:rsidRPr="008F5645">
        <w:rPr>
          <w:rFonts w:ascii="Times New Roman" w:hAnsi="Times New Roman"/>
          <w:sz w:val="24"/>
          <w:lang w:eastAsia="en-US"/>
        </w:rPr>
        <w:t xml:space="preserve">Zmluvu je možné zmeniť  len po vzájomnej dohode zmluvných strán formou písomného dodatku, podpísaného oboma zmluvnými stranami. </w:t>
      </w:r>
    </w:p>
    <w:p w14:paraId="2967C9D5" w14:textId="77777777" w:rsidR="007540FB" w:rsidRDefault="007540FB" w:rsidP="00D75632">
      <w:pPr>
        <w:numPr>
          <w:ilvl w:val="0"/>
          <w:numId w:val="8"/>
        </w:numPr>
        <w:spacing w:before="120" w:after="120"/>
        <w:ind w:left="709" w:hanging="681"/>
        <w:jc w:val="both"/>
        <w:rPr>
          <w:rFonts w:ascii="Times New Roman" w:hAnsi="Times New Roman"/>
          <w:sz w:val="24"/>
          <w:lang w:eastAsia="en-US"/>
        </w:rPr>
      </w:pPr>
      <w:r w:rsidRPr="008F5645">
        <w:rPr>
          <w:rFonts w:ascii="Times New Roman" w:hAnsi="Times New Roman"/>
          <w:sz w:val="24"/>
          <w:lang w:eastAsia="en-US"/>
        </w:rPr>
        <w:t>Táto zmluva je vyhotovená v štyroch vyhotoveniach, z ktorých dva si pon</w:t>
      </w:r>
      <w:r>
        <w:rPr>
          <w:rFonts w:ascii="Times New Roman" w:hAnsi="Times New Roman"/>
          <w:sz w:val="24"/>
          <w:lang w:eastAsia="en-US"/>
        </w:rPr>
        <w:t>echá Predávajúci  a dva Kupujúci</w:t>
      </w:r>
      <w:r w:rsidRPr="008F5645">
        <w:rPr>
          <w:rFonts w:ascii="Times New Roman" w:hAnsi="Times New Roman"/>
          <w:sz w:val="24"/>
          <w:lang w:eastAsia="en-US"/>
        </w:rPr>
        <w:t>.</w:t>
      </w:r>
    </w:p>
    <w:p w14:paraId="0DB6BB9C" w14:textId="77777777" w:rsidR="007540FB" w:rsidRDefault="007540FB" w:rsidP="00D75632">
      <w:pPr>
        <w:numPr>
          <w:ilvl w:val="0"/>
          <w:numId w:val="8"/>
        </w:numPr>
        <w:spacing w:before="120" w:after="120"/>
        <w:ind w:left="709" w:hanging="681"/>
        <w:jc w:val="both"/>
        <w:rPr>
          <w:rFonts w:ascii="Times New Roman" w:hAnsi="Times New Roman"/>
          <w:sz w:val="24"/>
          <w:lang w:eastAsia="en-US"/>
        </w:rPr>
      </w:pPr>
      <w:r w:rsidRPr="00220C72">
        <w:rPr>
          <w:rFonts w:ascii="Times New Roman" w:hAnsi="Times New Roman"/>
          <w:sz w:val="24"/>
        </w:rPr>
        <w:t>Neoddeliteľnou prílohou tejto zmluvy je elektronická verzia podrobného rozpočtu vo formáte MS Excel.</w:t>
      </w:r>
    </w:p>
    <w:p w14:paraId="3648113C" w14:textId="77777777" w:rsidR="007540FB" w:rsidRDefault="007540FB" w:rsidP="00D75632">
      <w:pPr>
        <w:numPr>
          <w:ilvl w:val="0"/>
          <w:numId w:val="8"/>
        </w:numPr>
        <w:spacing w:before="120" w:after="120"/>
        <w:ind w:left="709" w:hanging="681"/>
        <w:jc w:val="both"/>
        <w:rPr>
          <w:rFonts w:ascii="Times New Roman" w:hAnsi="Times New Roman"/>
          <w:sz w:val="24"/>
          <w:lang w:eastAsia="en-US"/>
        </w:rPr>
      </w:pPr>
      <w:r>
        <w:rPr>
          <w:rFonts w:ascii="Times New Roman" w:hAnsi="Times New Roman"/>
          <w:sz w:val="24"/>
        </w:rPr>
        <w:t>Predávajúci</w:t>
      </w:r>
      <w:r w:rsidRPr="00220C72">
        <w:rPr>
          <w:rFonts w:ascii="Times New Roman" w:hAnsi="Times New Roman"/>
          <w:sz w:val="24"/>
        </w:rPr>
        <w:t xml:space="preserve"> je povinný predkladať v elektronickej verzii vo formáte MS Excel každú zmenu tohto podrobného rozpočtu, ku ktorej dôjde počas realizácie predmetu zmluvy. Rozpočet musí byť vypracovaný na najnižšiu možnú úroveň položiek, t.j. na úroveň zodpovedajúcu položkám výkaz výmer.</w:t>
      </w:r>
    </w:p>
    <w:p w14:paraId="05CA022B" w14:textId="77777777" w:rsidR="007540FB" w:rsidRDefault="007540FB" w:rsidP="00D75632">
      <w:pPr>
        <w:numPr>
          <w:ilvl w:val="0"/>
          <w:numId w:val="8"/>
        </w:numPr>
        <w:spacing w:before="120" w:after="120"/>
        <w:ind w:left="709" w:hanging="681"/>
        <w:jc w:val="both"/>
        <w:rPr>
          <w:rFonts w:ascii="Times New Roman" w:hAnsi="Times New Roman"/>
          <w:sz w:val="24"/>
          <w:lang w:eastAsia="en-US"/>
        </w:rPr>
      </w:pPr>
      <w:r>
        <w:rPr>
          <w:rFonts w:ascii="Times New Roman" w:hAnsi="Times New Roman"/>
          <w:sz w:val="24"/>
        </w:rPr>
        <w:t>Predávajúci</w:t>
      </w:r>
      <w:r w:rsidRPr="00220C72">
        <w:rPr>
          <w:rFonts w:ascii="Times New Roman" w:hAnsi="Times New Roman"/>
          <w:sz w:val="24"/>
        </w:rPr>
        <w:t xml:space="preserve"> sa zaväzuje strpieť výkon kontroly/auditu/overovania súvisiaceho s dodávanými tovarmi a službami kedykoľvek počas platnosti a účinnosti Zmluvy o poskytnutí </w:t>
      </w:r>
      <w:r w:rsidRPr="00220C72">
        <w:rPr>
          <w:rFonts w:ascii="Times New Roman" w:hAnsi="Times New Roman"/>
          <w:sz w:val="24"/>
        </w:rPr>
        <w:lastRenderedPageBreak/>
        <w:t xml:space="preserve">nenávratného finančného príspevku (ďalej len „Zmluva o NFP“) uzavretej medzi </w:t>
      </w:r>
      <w:r>
        <w:rPr>
          <w:rFonts w:ascii="Times New Roman" w:hAnsi="Times New Roman"/>
          <w:sz w:val="24"/>
        </w:rPr>
        <w:t>Kupujúcim</w:t>
      </w:r>
      <w:r w:rsidRPr="00220C72">
        <w:rPr>
          <w:rFonts w:ascii="Times New Roman" w:hAnsi="Times New Roman"/>
          <w:sz w:val="24"/>
        </w:rPr>
        <w:t xml:space="preserve"> ako prijímateľom a Ministerstvom hospodárstva SR na to oprávnenými osobami a poskytnúť im všetku potrebnú súčinnosť v zmysle Zmluvy o poskytnutí nenávratného finančného príspevku.</w:t>
      </w:r>
    </w:p>
    <w:p w14:paraId="31C1D728" w14:textId="77777777" w:rsidR="003279F2" w:rsidRPr="003279F2" w:rsidRDefault="003279F2" w:rsidP="00D75632">
      <w:pPr>
        <w:numPr>
          <w:ilvl w:val="0"/>
          <w:numId w:val="8"/>
        </w:numPr>
        <w:tabs>
          <w:tab w:val="clear" w:pos="720"/>
        </w:tabs>
        <w:spacing w:before="120" w:after="120"/>
        <w:ind w:left="426"/>
        <w:jc w:val="both"/>
        <w:rPr>
          <w:rFonts w:ascii="Times New Roman" w:hAnsi="Times New Roman"/>
          <w:sz w:val="24"/>
          <w:lang w:eastAsia="en-US"/>
        </w:rPr>
      </w:pPr>
      <w:r w:rsidRPr="003279F2">
        <w:rPr>
          <w:rFonts w:ascii="Times New Roman" w:hAnsi="Times New Roman"/>
          <w:sz w:val="24"/>
          <w:lang w:eastAsia="en-US"/>
        </w:rPr>
        <w:t xml:space="preserve">Oprávnené osoby na výkon kontroly/auditu/overovania na mieste sú najmä: </w:t>
      </w:r>
    </w:p>
    <w:p w14:paraId="7467E176" w14:textId="77777777" w:rsidR="003279F2" w:rsidRPr="003279F2" w:rsidRDefault="003279F2" w:rsidP="003279F2">
      <w:pPr>
        <w:spacing w:before="120" w:after="120"/>
        <w:ind w:left="720"/>
        <w:jc w:val="both"/>
        <w:rPr>
          <w:rFonts w:ascii="Times New Roman" w:hAnsi="Times New Roman"/>
          <w:sz w:val="24"/>
          <w:lang w:eastAsia="en-US"/>
        </w:rPr>
      </w:pPr>
      <w:r w:rsidRPr="003279F2">
        <w:rPr>
          <w:rFonts w:ascii="Times New Roman" w:hAnsi="Times New Roman"/>
          <w:sz w:val="24"/>
          <w:lang w:eastAsia="en-US"/>
        </w:rPr>
        <w:t>a)</w:t>
      </w:r>
      <w:r w:rsidRPr="003279F2">
        <w:rPr>
          <w:rFonts w:ascii="Times New Roman" w:hAnsi="Times New Roman"/>
          <w:sz w:val="24"/>
          <w:lang w:eastAsia="en-US"/>
        </w:rPr>
        <w:tab/>
        <w:t>Poskytovateľ a ním poverené osoby,</w:t>
      </w:r>
    </w:p>
    <w:p w14:paraId="50415417" w14:textId="77777777" w:rsidR="003279F2" w:rsidRPr="003279F2" w:rsidRDefault="003279F2" w:rsidP="003279F2">
      <w:pPr>
        <w:spacing w:before="120" w:after="120"/>
        <w:ind w:left="720"/>
        <w:jc w:val="both"/>
        <w:rPr>
          <w:rFonts w:ascii="Times New Roman" w:hAnsi="Times New Roman"/>
          <w:sz w:val="24"/>
          <w:lang w:eastAsia="en-US"/>
        </w:rPr>
      </w:pPr>
      <w:r w:rsidRPr="003279F2">
        <w:rPr>
          <w:rFonts w:ascii="Times New Roman" w:hAnsi="Times New Roman"/>
          <w:sz w:val="24"/>
          <w:lang w:eastAsia="en-US"/>
        </w:rPr>
        <w:t>b)</w:t>
      </w:r>
      <w:r w:rsidRPr="003279F2">
        <w:rPr>
          <w:rFonts w:ascii="Times New Roman" w:hAnsi="Times New Roman"/>
          <w:sz w:val="24"/>
          <w:lang w:eastAsia="en-US"/>
        </w:rPr>
        <w:tab/>
        <w:t>Útvar vnútorného auditu Riadiaceho orgánu alebo Sprostredkovateľského orgánu a nimi poverené osoby,</w:t>
      </w:r>
    </w:p>
    <w:p w14:paraId="7543E9AB" w14:textId="77777777" w:rsidR="003279F2" w:rsidRPr="003279F2" w:rsidRDefault="003279F2" w:rsidP="003279F2">
      <w:pPr>
        <w:spacing w:before="120" w:after="120"/>
        <w:ind w:left="720"/>
        <w:jc w:val="both"/>
        <w:rPr>
          <w:rFonts w:ascii="Times New Roman" w:hAnsi="Times New Roman"/>
          <w:sz w:val="24"/>
          <w:lang w:eastAsia="en-US"/>
        </w:rPr>
      </w:pPr>
      <w:r w:rsidRPr="003279F2">
        <w:rPr>
          <w:rFonts w:ascii="Times New Roman" w:hAnsi="Times New Roman"/>
          <w:sz w:val="24"/>
          <w:lang w:eastAsia="en-US"/>
        </w:rPr>
        <w:t>c)</w:t>
      </w:r>
      <w:r w:rsidRPr="003279F2">
        <w:rPr>
          <w:rFonts w:ascii="Times New Roman" w:hAnsi="Times New Roman"/>
          <w:sz w:val="24"/>
          <w:lang w:eastAsia="en-US"/>
        </w:rPr>
        <w:tab/>
        <w:t>Najvyšší kontrolný úrad SR, Úrad vládneho auditu, Certifikačný orgán a nimi poverené osoby,</w:t>
      </w:r>
    </w:p>
    <w:p w14:paraId="496833DD" w14:textId="77777777" w:rsidR="003279F2" w:rsidRPr="003279F2" w:rsidRDefault="003279F2" w:rsidP="003279F2">
      <w:pPr>
        <w:spacing w:before="120" w:after="120"/>
        <w:ind w:left="720"/>
        <w:jc w:val="both"/>
        <w:rPr>
          <w:rFonts w:ascii="Times New Roman" w:hAnsi="Times New Roman"/>
          <w:sz w:val="24"/>
          <w:lang w:eastAsia="en-US"/>
        </w:rPr>
      </w:pPr>
      <w:r w:rsidRPr="003279F2">
        <w:rPr>
          <w:rFonts w:ascii="Times New Roman" w:hAnsi="Times New Roman"/>
          <w:sz w:val="24"/>
          <w:lang w:eastAsia="en-US"/>
        </w:rPr>
        <w:t>d)</w:t>
      </w:r>
      <w:r w:rsidRPr="003279F2">
        <w:rPr>
          <w:rFonts w:ascii="Times New Roman" w:hAnsi="Times New Roman"/>
          <w:sz w:val="24"/>
          <w:lang w:eastAsia="en-US"/>
        </w:rPr>
        <w:tab/>
        <w:t>Orgán auditu, jeho spolupracujúce orgány a osoby poverené na výkon kontroly/auditu,</w:t>
      </w:r>
    </w:p>
    <w:p w14:paraId="3D9A911C" w14:textId="77777777" w:rsidR="003279F2" w:rsidRPr="003279F2" w:rsidRDefault="003279F2" w:rsidP="003279F2">
      <w:pPr>
        <w:spacing w:before="120" w:after="120"/>
        <w:ind w:left="720"/>
        <w:jc w:val="both"/>
        <w:rPr>
          <w:rFonts w:ascii="Times New Roman" w:hAnsi="Times New Roman"/>
          <w:sz w:val="24"/>
          <w:lang w:eastAsia="en-US"/>
        </w:rPr>
      </w:pPr>
      <w:r w:rsidRPr="003279F2">
        <w:rPr>
          <w:rFonts w:ascii="Times New Roman" w:hAnsi="Times New Roman"/>
          <w:sz w:val="24"/>
          <w:lang w:eastAsia="en-US"/>
        </w:rPr>
        <w:t>e)</w:t>
      </w:r>
      <w:r w:rsidRPr="003279F2">
        <w:rPr>
          <w:rFonts w:ascii="Times New Roman" w:hAnsi="Times New Roman"/>
          <w:sz w:val="24"/>
          <w:lang w:eastAsia="en-US"/>
        </w:rPr>
        <w:tab/>
        <w:t>Splnomocnení zástupcovia Európskej Komisie a Európskeho dvora audítorov,</w:t>
      </w:r>
    </w:p>
    <w:p w14:paraId="6DBDA142" w14:textId="77777777" w:rsidR="003279F2" w:rsidRPr="003279F2" w:rsidRDefault="003279F2" w:rsidP="003279F2">
      <w:pPr>
        <w:spacing w:before="120" w:after="120"/>
        <w:ind w:left="720"/>
        <w:jc w:val="both"/>
        <w:rPr>
          <w:rFonts w:ascii="Times New Roman" w:hAnsi="Times New Roman"/>
          <w:sz w:val="24"/>
          <w:lang w:eastAsia="en-US"/>
        </w:rPr>
      </w:pPr>
      <w:r w:rsidRPr="003279F2">
        <w:rPr>
          <w:rFonts w:ascii="Times New Roman" w:hAnsi="Times New Roman"/>
          <w:sz w:val="24"/>
          <w:lang w:eastAsia="en-US"/>
        </w:rPr>
        <w:t>f)</w:t>
      </w:r>
      <w:r w:rsidRPr="003279F2">
        <w:rPr>
          <w:rFonts w:ascii="Times New Roman" w:hAnsi="Times New Roman"/>
          <w:sz w:val="24"/>
          <w:lang w:eastAsia="en-US"/>
        </w:rPr>
        <w:tab/>
        <w:t>Orgán zabezpečujúci ochranu finančných záujmov EÚ,</w:t>
      </w:r>
    </w:p>
    <w:p w14:paraId="1EE042C3" w14:textId="77777777" w:rsidR="003279F2" w:rsidRDefault="003279F2" w:rsidP="003279F2">
      <w:pPr>
        <w:spacing w:before="120" w:after="120"/>
        <w:ind w:left="720"/>
        <w:jc w:val="both"/>
        <w:rPr>
          <w:rFonts w:ascii="Times New Roman" w:hAnsi="Times New Roman"/>
          <w:sz w:val="24"/>
          <w:lang w:eastAsia="en-US"/>
        </w:rPr>
      </w:pPr>
      <w:r w:rsidRPr="003279F2">
        <w:rPr>
          <w:rFonts w:ascii="Times New Roman" w:hAnsi="Times New Roman"/>
          <w:sz w:val="24"/>
          <w:lang w:eastAsia="en-US"/>
        </w:rPr>
        <w:t>g)</w:t>
      </w:r>
      <w:r w:rsidRPr="003279F2">
        <w:rPr>
          <w:rFonts w:ascii="Times New Roman" w:hAnsi="Times New Roman"/>
          <w:sz w:val="24"/>
          <w:lang w:eastAsia="en-US"/>
        </w:rPr>
        <w:tab/>
        <w:t>Osoby prizvané orgánmi uvedenými v písm. a) až f) v súlade s príslušnými Právnymi predpismi SR a právnymi aktmi EÚ.</w:t>
      </w:r>
    </w:p>
    <w:p w14:paraId="1C6DE7F7" w14:textId="77777777" w:rsidR="003279F2" w:rsidRPr="003279F2" w:rsidRDefault="003279F2" w:rsidP="00D75632">
      <w:pPr>
        <w:numPr>
          <w:ilvl w:val="0"/>
          <w:numId w:val="8"/>
        </w:numPr>
        <w:tabs>
          <w:tab w:val="clear" w:pos="720"/>
        </w:tabs>
        <w:spacing w:before="120" w:after="120"/>
        <w:ind w:left="426"/>
        <w:jc w:val="both"/>
        <w:rPr>
          <w:rFonts w:ascii="Times New Roman" w:hAnsi="Times New Roman"/>
          <w:sz w:val="24"/>
          <w:lang w:eastAsia="en-US"/>
        </w:rPr>
      </w:pPr>
      <w:r w:rsidRPr="003279F2">
        <w:rPr>
          <w:rFonts w:ascii="Times New Roman" w:hAnsi="Times New Roman"/>
          <w:sz w:val="24"/>
          <w:lang w:eastAsia="en-US"/>
        </w:rPr>
        <w:t>Oprávnené osoby na výkon kontroly/auditu/overovania na mieste sú oprávnené:</w:t>
      </w:r>
    </w:p>
    <w:p w14:paraId="3F68C041" w14:textId="77777777" w:rsidR="003279F2" w:rsidRPr="003279F2" w:rsidRDefault="003279F2" w:rsidP="003279F2">
      <w:pPr>
        <w:spacing w:before="120" w:after="120"/>
        <w:ind w:left="1418" w:hanging="709"/>
        <w:jc w:val="both"/>
        <w:rPr>
          <w:rFonts w:ascii="Times New Roman" w:hAnsi="Times New Roman"/>
          <w:sz w:val="24"/>
          <w:lang w:eastAsia="en-US"/>
        </w:rPr>
      </w:pPr>
      <w:r w:rsidRPr="003279F2">
        <w:rPr>
          <w:rFonts w:ascii="Times New Roman" w:hAnsi="Times New Roman"/>
          <w:sz w:val="24"/>
          <w:lang w:eastAsia="en-US"/>
        </w:rPr>
        <w:t>a)</w:t>
      </w:r>
      <w:r w:rsidRPr="003279F2">
        <w:rPr>
          <w:rFonts w:ascii="Times New Roman" w:hAnsi="Times New Roman"/>
          <w:sz w:val="24"/>
          <w:lang w:eastAsia="en-US"/>
        </w:rPr>
        <w:tab/>
        <w:t xml:space="preserve">vstupovať do objektov, zariadení, prevádzok, na pozemky a do iných priestorov miesta dodávky, ak to súvisí s predmetom kontroly/auditu/overovania na mieste, </w:t>
      </w:r>
    </w:p>
    <w:p w14:paraId="30A44911" w14:textId="77777777" w:rsidR="003279F2" w:rsidRPr="003279F2" w:rsidRDefault="003279F2" w:rsidP="003279F2">
      <w:pPr>
        <w:spacing w:before="120" w:after="120"/>
        <w:ind w:left="1418" w:hanging="709"/>
        <w:jc w:val="both"/>
        <w:rPr>
          <w:rFonts w:ascii="Times New Roman" w:hAnsi="Times New Roman"/>
          <w:sz w:val="24"/>
          <w:lang w:eastAsia="en-US"/>
        </w:rPr>
      </w:pPr>
      <w:r w:rsidRPr="003279F2">
        <w:rPr>
          <w:rFonts w:ascii="Times New Roman" w:hAnsi="Times New Roman"/>
          <w:sz w:val="24"/>
          <w:lang w:eastAsia="en-US"/>
        </w:rPr>
        <w:t>b)</w:t>
      </w:r>
      <w:r w:rsidRPr="003279F2">
        <w:rPr>
          <w:rFonts w:ascii="Times New Roman" w:hAnsi="Times New Roman"/>
          <w:sz w:val="24"/>
          <w:lang w:eastAsia="en-US"/>
        </w:rPr>
        <w:tab/>
        <w:t xml:space="preserve">požadovať od predávajúceho, aby predložil originálne doklady a inú potrebnú dokumentáciu, záznamy dát na pamäťových médiách, vzorky tovarov alebo iné doklady potrebné pre výkon kontroly/auditu/overenia na mieste a ďalšie doklady súvisiace s dodávkou v zmysle požiadaviek oprávnených osôb na výkon kontroly/auditu/overovania na mieste, </w:t>
      </w:r>
    </w:p>
    <w:p w14:paraId="2993E7A5" w14:textId="77777777" w:rsidR="003279F2" w:rsidRPr="003279F2" w:rsidRDefault="003279F2" w:rsidP="003279F2">
      <w:pPr>
        <w:spacing w:before="120" w:after="120"/>
        <w:ind w:left="1418" w:hanging="709"/>
        <w:jc w:val="both"/>
        <w:rPr>
          <w:rFonts w:ascii="Times New Roman" w:hAnsi="Times New Roman"/>
          <w:sz w:val="24"/>
          <w:lang w:eastAsia="en-US"/>
        </w:rPr>
      </w:pPr>
      <w:r w:rsidRPr="003279F2">
        <w:rPr>
          <w:rFonts w:ascii="Times New Roman" w:hAnsi="Times New Roman"/>
          <w:sz w:val="24"/>
          <w:lang w:eastAsia="en-US"/>
        </w:rPr>
        <w:t>c)</w:t>
      </w:r>
      <w:r w:rsidRPr="003279F2">
        <w:rPr>
          <w:rFonts w:ascii="Times New Roman" w:hAnsi="Times New Roman"/>
          <w:sz w:val="24"/>
          <w:lang w:eastAsia="en-US"/>
        </w:rPr>
        <w:tab/>
        <w:t xml:space="preserve">oboznamovať sa s údajmi a dokladmi, ak súvisia s predmetom kontroly/auditu/overovania na mieste, </w:t>
      </w:r>
    </w:p>
    <w:p w14:paraId="2A2A6FF2" w14:textId="77777777" w:rsidR="003279F2" w:rsidRPr="00220C72" w:rsidRDefault="003279F2" w:rsidP="003279F2">
      <w:pPr>
        <w:spacing w:before="120" w:after="120"/>
        <w:ind w:left="1418" w:hanging="709"/>
        <w:jc w:val="both"/>
        <w:rPr>
          <w:rFonts w:ascii="Times New Roman" w:hAnsi="Times New Roman"/>
          <w:sz w:val="24"/>
          <w:lang w:eastAsia="en-US"/>
        </w:rPr>
      </w:pPr>
      <w:r w:rsidRPr="003279F2">
        <w:rPr>
          <w:rFonts w:ascii="Times New Roman" w:hAnsi="Times New Roman"/>
          <w:sz w:val="24"/>
          <w:lang w:eastAsia="en-US"/>
        </w:rPr>
        <w:t>d)</w:t>
      </w:r>
      <w:r w:rsidRPr="003279F2">
        <w:rPr>
          <w:rFonts w:ascii="Times New Roman" w:hAnsi="Times New Roman"/>
          <w:sz w:val="24"/>
          <w:lang w:eastAsia="en-US"/>
        </w:rPr>
        <w:tab/>
        <w:t>vyhotovovať kópie údajov a dokladov, ak súvisia s predmetom kontroly/auditu/overovania na mieste.</w:t>
      </w:r>
    </w:p>
    <w:p w14:paraId="391569EF" w14:textId="77777777" w:rsidR="007540FB" w:rsidRPr="008F5645" w:rsidRDefault="007540FB" w:rsidP="00D75632">
      <w:pPr>
        <w:numPr>
          <w:ilvl w:val="0"/>
          <w:numId w:val="8"/>
        </w:numPr>
        <w:tabs>
          <w:tab w:val="clear" w:pos="720"/>
          <w:tab w:val="num" w:pos="567"/>
        </w:tabs>
        <w:spacing w:before="120" w:after="120"/>
        <w:ind w:left="426" w:hanging="142"/>
        <w:jc w:val="both"/>
        <w:rPr>
          <w:rFonts w:ascii="Times New Roman" w:hAnsi="Times New Roman"/>
          <w:sz w:val="24"/>
          <w:lang w:eastAsia="en-US"/>
        </w:rPr>
      </w:pPr>
      <w:r w:rsidRPr="008F5645">
        <w:rPr>
          <w:rFonts w:ascii="Times New Roman" w:hAnsi="Times New Roman"/>
          <w:sz w:val="24"/>
          <w:lang w:eastAsia="en-US"/>
        </w:rPr>
        <w:t>Zmluvné strany vyhlasujú, že majú spôsobilosť na právne úkony v plnom rozsahu, ich prejavy vôle sú dostatočne zrozumiteľné, určité a vážne a ich zmluvná voľnosť nebola žiadnym spôsobom obmedzená. Zmluvné strany vyhlasujú, že túto zmluvu neuzatvárali v tiesni, ani v omyle, ani za inak nevýhodných podmienok, zmluvu si prečítali, jej obsahu porozumeli a na znak toho, že obsah tejto zmluvy zodpovedá ich skutočnej a slobodnej vôli, ju prostredníctvom svojich oprávnených zástupcov podpísali.</w:t>
      </w:r>
    </w:p>
    <w:p w14:paraId="058DD98F" w14:textId="77777777" w:rsidR="00E14139" w:rsidRDefault="00E14139" w:rsidP="007540FB">
      <w:pPr>
        <w:spacing w:before="120" w:after="120"/>
        <w:rPr>
          <w:rFonts w:ascii="Times New Roman" w:hAnsi="Times New Roman"/>
          <w:sz w:val="24"/>
          <w:lang w:eastAsia="en-US"/>
        </w:rPr>
      </w:pPr>
    </w:p>
    <w:p w14:paraId="2DDFED5C" w14:textId="77777777" w:rsidR="007540FB" w:rsidRPr="008F5645" w:rsidRDefault="007540FB" w:rsidP="007540FB">
      <w:pPr>
        <w:spacing w:before="120" w:after="120"/>
        <w:rPr>
          <w:rFonts w:ascii="Times New Roman" w:hAnsi="Times New Roman"/>
          <w:sz w:val="24"/>
          <w:lang w:eastAsia="en-US"/>
        </w:rPr>
      </w:pPr>
      <w:r w:rsidRPr="008F5645">
        <w:rPr>
          <w:rFonts w:ascii="Times New Roman" w:hAnsi="Times New Roman"/>
          <w:sz w:val="24"/>
          <w:lang w:eastAsia="en-US"/>
        </w:rPr>
        <w:t>Za predávajúceho:</w:t>
      </w:r>
      <w:r w:rsidRPr="008F5645">
        <w:rPr>
          <w:rFonts w:ascii="Times New Roman" w:hAnsi="Times New Roman"/>
          <w:sz w:val="24"/>
          <w:lang w:eastAsia="en-US"/>
        </w:rPr>
        <w:tab/>
      </w:r>
      <w:r w:rsidRPr="008F5645">
        <w:rPr>
          <w:rFonts w:ascii="Times New Roman" w:hAnsi="Times New Roman"/>
          <w:sz w:val="24"/>
          <w:lang w:eastAsia="en-US"/>
        </w:rPr>
        <w:tab/>
      </w:r>
      <w:r w:rsidRPr="008F5645">
        <w:rPr>
          <w:rFonts w:ascii="Times New Roman" w:hAnsi="Times New Roman"/>
          <w:sz w:val="24"/>
          <w:lang w:eastAsia="en-US"/>
        </w:rPr>
        <w:tab/>
      </w:r>
      <w:r w:rsidRPr="008F5645">
        <w:rPr>
          <w:rFonts w:ascii="Times New Roman" w:hAnsi="Times New Roman"/>
          <w:sz w:val="24"/>
          <w:lang w:eastAsia="en-US"/>
        </w:rPr>
        <w:tab/>
      </w:r>
      <w:r w:rsidRPr="008F5645">
        <w:rPr>
          <w:rFonts w:ascii="Times New Roman" w:hAnsi="Times New Roman"/>
          <w:sz w:val="24"/>
          <w:lang w:eastAsia="en-US"/>
        </w:rPr>
        <w:tab/>
        <w:t>Za kupujúceho:</w:t>
      </w:r>
    </w:p>
    <w:p w14:paraId="02A1B4EC" w14:textId="77777777" w:rsidR="007540FB" w:rsidRDefault="007540FB" w:rsidP="007540FB">
      <w:pPr>
        <w:spacing w:before="120" w:after="120"/>
        <w:rPr>
          <w:rFonts w:ascii="Times New Roman" w:hAnsi="Times New Roman"/>
          <w:sz w:val="24"/>
          <w:lang w:eastAsia="en-US"/>
        </w:rPr>
      </w:pPr>
      <w:r w:rsidRPr="008F5645">
        <w:rPr>
          <w:rFonts w:ascii="Times New Roman" w:hAnsi="Times New Roman"/>
          <w:sz w:val="24"/>
          <w:lang w:eastAsia="en-US"/>
        </w:rPr>
        <w:t>V ……………........... dňa .</w:t>
      </w:r>
      <w:r>
        <w:rPr>
          <w:rFonts w:ascii="Times New Roman" w:hAnsi="Times New Roman"/>
          <w:sz w:val="24"/>
          <w:lang w:eastAsia="en-US"/>
        </w:rPr>
        <w:t>........</w:t>
      </w:r>
      <w:r w:rsidRPr="008F5645">
        <w:rPr>
          <w:rFonts w:ascii="Times New Roman" w:hAnsi="Times New Roman"/>
          <w:sz w:val="24"/>
          <w:lang w:eastAsia="en-US"/>
        </w:rPr>
        <w:t>.</w:t>
      </w:r>
      <w:r w:rsidRPr="008F5645">
        <w:rPr>
          <w:rFonts w:ascii="Times New Roman" w:hAnsi="Times New Roman"/>
          <w:sz w:val="24"/>
          <w:lang w:eastAsia="en-US"/>
        </w:rPr>
        <w:tab/>
      </w:r>
      <w:r w:rsidRPr="008F5645">
        <w:rPr>
          <w:rFonts w:ascii="Times New Roman" w:hAnsi="Times New Roman"/>
          <w:sz w:val="24"/>
          <w:lang w:eastAsia="en-US"/>
        </w:rPr>
        <w:tab/>
        <w:t>V ..................................... dň</w:t>
      </w:r>
      <w:r>
        <w:rPr>
          <w:rFonts w:ascii="Times New Roman" w:hAnsi="Times New Roman"/>
          <w:sz w:val="24"/>
          <w:lang w:eastAsia="en-US"/>
        </w:rPr>
        <w:t>a ................</w:t>
      </w:r>
    </w:p>
    <w:p w14:paraId="10A674B0" w14:textId="77777777" w:rsidR="007540FB" w:rsidRDefault="007540FB" w:rsidP="007540FB">
      <w:pPr>
        <w:spacing w:before="120" w:after="120"/>
        <w:rPr>
          <w:rFonts w:ascii="Times New Roman" w:hAnsi="Times New Roman"/>
          <w:sz w:val="24"/>
          <w:lang w:eastAsia="en-US"/>
        </w:rPr>
      </w:pPr>
    </w:p>
    <w:p w14:paraId="5CD74B32" w14:textId="77777777" w:rsidR="007540FB" w:rsidRPr="008F5645" w:rsidRDefault="007540FB" w:rsidP="007540FB">
      <w:pPr>
        <w:spacing w:before="120" w:after="120"/>
        <w:rPr>
          <w:rFonts w:ascii="Times New Roman" w:hAnsi="Times New Roman"/>
          <w:sz w:val="24"/>
          <w:lang w:eastAsia="en-US"/>
        </w:rPr>
      </w:pPr>
      <w:r>
        <w:rPr>
          <w:rFonts w:ascii="Times New Roman" w:hAnsi="Times New Roman"/>
          <w:sz w:val="24"/>
          <w:lang w:eastAsia="en-US"/>
        </w:rPr>
        <w:t>......................................................</w:t>
      </w: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t>......................................................</w:t>
      </w:r>
    </w:p>
    <w:p w14:paraId="4A6CA40A" w14:textId="77777777" w:rsidR="005630E9" w:rsidRDefault="005630E9">
      <w:pPr>
        <w:spacing w:before="200"/>
        <w:jc w:val="both"/>
        <w:rPr>
          <w:rFonts w:cs="Arial"/>
          <w:color w:val="0070C0"/>
          <w:szCs w:val="22"/>
        </w:rPr>
      </w:pPr>
    </w:p>
    <w:p w14:paraId="44DDFC88" w14:textId="28194C8E" w:rsidR="007540FB" w:rsidRDefault="007540FB">
      <w:pPr>
        <w:spacing w:before="200"/>
        <w:jc w:val="both"/>
        <w:rPr>
          <w:rFonts w:cs="Arial"/>
          <w:color w:val="0070C0"/>
          <w:szCs w:val="22"/>
        </w:rPr>
      </w:pPr>
    </w:p>
    <w:p w14:paraId="6D9AA5AC" w14:textId="60D29944" w:rsidR="00DF51B4" w:rsidRDefault="00DF51B4">
      <w:pPr>
        <w:spacing w:before="200"/>
        <w:jc w:val="both"/>
        <w:rPr>
          <w:rFonts w:cs="Arial"/>
          <w:color w:val="0070C0"/>
          <w:szCs w:val="22"/>
        </w:rPr>
      </w:pPr>
    </w:p>
    <w:p w14:paraId="331B899B" w14:textId="77777777" w:rsidR="00DF51B4" w:rsidRDefault="00DF51B4">
      <w:pPr>
        <w:spacing w:before="200"/>
        <w:jc w:val="both"/>
        <w:rPr>
          <w:rFonts w:cs="Arial"/>
          <w:color w:val="0070C0"/>
          <w:szCs w:val="22"/>
        </w:rPr>
      </w:pPr>
    </w:p>
    <w:sectPr w:rsidR="00DF51B4">
      <w:headerReference w:type="default" r:id="rId8"/>
      <w:footerReference w:type="default" r:id="rId9"/>
      <w:headerReference w:type="first" r:id="rId10"/>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64C9" w14:textId="77777777" w:rsidR="003A71C6" w:rsidRDefault="003A71C6">
      <w:r>
        <w:separator/>
      </w:r>
    </w:p>
  </w:endnote>
  <w:endnote w:type="continuationSeparator" w:id="0">
    <w:p w14:paraId="3FB85911" w14:textId="77777777" w:rsidR="003A71C6" w:rsidRDefault="003A71C6">
      <w:r>
        <w:continuationSeparator/>
      </w:r>
    </w:p>
  </w:endnote>
  <w:endnote w:type="continuationNotice" w:id="1">
    <w:p w14:paraId="3FC0EB32" w14:textId="77777777" w:rsidR="003A71C6" w:rsidRDefault="003A7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5E6A" w14:textId="77777777" w:rsidR="005630E9" w:rsidRDefault="005630E9">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42D0E3" w14:textId="77777777" w:rsidR="005630E9" w:rsidRDefault="005630E9">
    <w:pPr>
      <w:pStyle w:val="Pta"/>
      <w:tabs>
        <w:tab w:val="clear" w:pos="4536"/>
        <w:tab w:val="clear" w:pos="9072"/>
        <w:tab w:val="center" w:pos="9540"/>
        <w:tab w:val="right" w:pos="9720"/>
      </w:tabs>
      <w:jc w:val="right"/>
      <w:rPr>
        <w:rFonts w:cs="Arial"/>
        <w:sz w:val="20"/>
        <w:szCs w:val="10"/>
      </w:rPr>
    </w:pP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583C8D">
      <w:rPr>
        <w:rStyle w:val="slostrany"/>
        <w:rFonts w:cs="Arial"/>
        <w:szCs w:val="14"/>
      </w:rPr>
      <w:t>2</w:t>
    </w:r>
    <w:r w:rsidR="00583C8D">
      <w:rPr>
        <w:rStyle w:val="slostrany"/>
        <w:rFonts w:cs="Arial"/>
        <w:szCs w:val="14"/>
      </w:rPr>
      <w:t>5</w:t>
    </w:r>
    <w:r>
      <w:rPr>
        <w:rStyle w:val="slostrany"/>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9297" w14:textId="77777777" w:rsidR="003A71C6" w:rsidRDefault="003A71C6">
      <w:r>
        <w:separator/>
      </w:r>
    </w:p>
  </w:footnote>
  <w:footnote w:type="continuationSeparator" w:id="0">
    <w:p w14:paraId="51D74EEF" w14:textId="77777777" w:rsidR="003A71C6" w:rsidRDefault="003A71C6">
      <w:r>
        <w:continuationSeparator/>
      </w:r>
    </w:p>
  </w:footnote>
  <w:footnote w:type="continuationNotice" w:id="1">
    <w:p w14:paraId="1D2291E6" w14:textId="77777777" w:rsidR="003A71C6" w:rsidRDefault="003A71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3744" w14:textId="77777777" w:rsidR="005630E9" w:rsidRDefault="005630E9">
    <w:pPr>
      <w:pStyle w:val="Zkladntext"/>
      <w:jc w:val="left"/>
      <w:rPr>
        <w:sz w:val="18"/>
      </w:rPr>
    </w:pPr>
    <w:r>
      <w:rPr>
        <w:sz w:val="18"/>
      </w:rPr>
      <w:t>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993B" w14:textId="77777777" w:rsidR="005630E9" w:rsidRDefault="005630E9">
    <w:pPr>
      <w:pStyle w:val="Hlavika"/>
      <w:jc w:val="both"/>
      <w:rPr>
        <w:rFonts w:cs="Arial"/>
        <w:color w:val="808080"/>
        <w:sz w:val="10"/>
        <w:szCs w:val="10"/>
      </w:rPr>
    </w:pPr>
  </w:p>
  <w:p w14:paraId="6D373017" w14:textId="77777777" w:rsidR="005630E9" w:rsidRDefault="005630E9">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1AE0"/>
    <w:multiLevelType w:val="hybridMultilevel"/>
    <w:tmpl w:val="64C2D24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1C14563B"/>
    <w:multiLevelType w:val="hybridMultilevel"/>
    <w:tmpl w:val="ADCAC6CC"/>
    <w:lvl w:ilvl="0" w:tplc="BF409174">
      <w:start w:val="1"/>
      <w:numFmt w:val="decimal"/>
      <w:lvlText w:val="%1."/>
      <w:lvlJc w:val="left"/>
      <w:pPr>
        <w:ind w:left="643" w:hanging="360"/>
      </w:pPr>
      <w:rPr>
        <w:rFonts w:cs="Times New Roman"/>
      </w:rPr>
    </w:lvl>
    <w:lvl w:ilvl="1" w:tplc="04050019">
      <w:start w:val="1"/>
      <w:numFmt w:val="lowerLetter"/>
      <w:lvlText w:val="%2."/>
      <w:lvlJc w:val="left"/>
      <w:pPr>
        <w:ind w:left="1363" w:hanging="360"/>
      </w:pPr>
      <w:rPr>
        <w:rFonts w:cs="Times New Roman"/>
      </w:rPr>
    </w:lvl>
    <w:lvl w:ilvl="2" w:tplc="0405001B">
      <w:start w:val="1"/>
      <w:numFmt w:val="lowerRoman"/>
      <w:lvlText w:val="%3."/>
      <w:lvlJc w:val="right"/>
      <w:pPr>
        <w:ind w:left="2083" w:hanging="180"/>
      </w:pPr>
      <w:rPr>
        <w:rFonts w:cs="Times New Roman"/>
      </w:rPr>
    </w:lvl>
    <w:lvl w:ilvl="3" w:tplc="0405000F">
      <w:start w:val="1"/>
      <w:numFmt w:val="decimal"/>
      <w:lvlText w:val="%4."/>
      <w:lvlJc w:val="left"/>
      <w:pPr>
        <w:ind w:left="2803" w:hanging="360"/>
      </w:pPr>
      <w:rPr>
        <w:rFonts w:cs="Times New Roman"/>
      </w:rPr>
    </w:lvl>
    <w:lvl w:ilvl="4" w:tplc="04050019">
      <w:start w:val="1"/>
      <w:numFmt w:val="lowerLetter"/>
      <w:lvlText w:val="%5."/>
      <w:lvlJc w:val="left"/>
      <w:pPr>
        <w:ind w:left="3523" w:hanging="360"/>
      </w:pPr>
      <w:rPr>
        <w:rFonts w:cs="Times New Roman"/>
      </w:rPr>
    </w:lvl>
    <w:lvl w:ilvl="5" w:tplc="0405001B">
      <w:start w:val="1"/>
      <w:numFmt w:val="lowerRoman"/>
      <w:lvlText w:val="%6."/>
      <w:lvlJc w:val="right"/>
      <w:pPr>
        <w:ind w:left="4243" w:hanging="180"/>
      </w:pPr>
      <w:rPr>
        <w:rFonts w:cs="Times New Roman"/>
      </w:rPr>
    </w:lvl>
    <w:lvl w:ilvl="6" w:tplc="0405000F">
      <w:start w:val="1"/>
      <w:numFmt w:val="decimal"/>
      <w:lvlText w:val="%7."/>
      <w:lvlJc w:val="left"/>
      <w:pPr>
        <w:ind w:left="4963" w:hanging="360"/>
      </w:pPr>
      <w:rPr>
        <w:rFonts w:cs="Times New Roman"/>
      </w:rPr>
    </w:lvl>
    <w:lvl w:ilvl="7" w:tplc="04050019">
      <w:start w:val="1"/>
      <w:numFmt w:val="lowerLetter"/>
      <w:lvlText w:val="%8."/>
      <w:lvlJc w:val="left"/>
      <w:pPr>
        <w:ind w:left="5683" w:hanging="360"/>
      </w:pPr>
      <w:rPr>
        <w:rFonts w:cs="Times New Roman"/>
      </w:rPr>
    </w:lvl>
    <w:lvl w:ilvl="8" w:tplc="0405001B">
      <w:start w:val="1"/>
      <w:numFmt w:val="lowerRoman"/>
      <w:lvlText w:val="%9."/>
      <w:lvlJc w:val="right"/>
      <w:pPr>
        <w:ind w:left="6403" w:hanging="180"/>
      </w:pPr>
      <w:rPr>
        <w:rFonts w:cs="Times New Roman"/>
      </w:rPr>
    </w:lvl>
  </w:abstractNum>
  <w:abstractNum w:abstractNumId="2" w15:restartNumberingAfterBreak="0">
    <w:nsid w:val="1EFD0C43"/>
    <w:multiLevelType w:val="hybridMultilevel"/>
    <w:tmpl w:val="2DD23066"/>
    <w:lvl w:ilvl="0" w:tplc="5F3CF784">
      <w:start w:val="1"/>
      <w:numFmt w:val="lowerLetter"/>
      <w:lvlText w:val="%1)"/>
      <w:lvlJc w:val="left"/>
      <w:pPr>
        <w:ind w:left="1428" w:hanging="360"/>
      </w:pPr>
      <w:rPr>
        <w:rFonts w:cs="Times New Roman"/>
      </w:rPr>
    </w:lvl>
    <w:lvl w:ilvl="1" w:tplc="04050019">
      <w:start w:val="1"/>
      <w:numFmt w:val="lowerLetter"/>
      <w:lvlText w:val="%2."/>
      <w:lvlJc w:val="left"/>
      <w:pPr>
        <w:ind w:left="2148" w:hanging="360"/>
      </w:pPr>
      <w:rPr>
        <w:rFonts w:cs="Times New Roman"/>
      </w:rPr>
    </w:lvl>
    <w:lvl w:ilvl="2" w:tplc="0405001B">
      <w:start w:val="1"/>
      <w:numFmt w:val="lowerRoman"/>
      <w:lvlText w:val="%3."/>
      <w:lvlJc w:val="right"/>
      <w:pPr>
        <w:ind w:left="2868" w:hanging="180"/>
      </w:pPr>
      <w:rPr>
        <w:rFonts w:cs="Times New Roman"/>
      </w:rPr>
    </w:lvl>
    <w:lvl w:ilvl="3" w:tplc="0405000F">
      <w:start w:val="1"/>
      <w:numFmt w:val="decimal"/>
      <w:lvlText w:val="%4."/>
      <w:lvlJc w:val="left"/>
      <w:pPr>
        <w:ind w:left="3588" w:hanging="360"/>
      </w:pPr>
      <w:rPr>
        <w:rFonts w:cs="Times New Roman"/>
      </w:rPr>
    </w:lvl>
    <w:lvl w:ilvl="4" w:tplc="04050019">
      <w:start w:val="1"/>
      <w:numFmt w:val="lowerLetter"/>
      <w:lvlText w:val="%5."/>
      <w:lvlJc w:val="left"/>
      <w:pPr>
        <w:ind w:left="4308" w:hanging="360"/>
      </w:pPr>
      <w:rPr>
        <w:rFonts w:cs="Times New Roman"/>
      </w:rPr>
    </w:lvl>
    <w:lvl w:ilvl="5" w:tplc="0405001B">
      <w:start w:val="1"/>
      <w:numFmt w:val="lowerRoman"/>
      <w:lvlText w:val="%6."/>
      <w:lvlJc w:val="right"/>
      <w:pPr>
        <w:ind w:left="5028" w:hanging="180"/>
      </w:pPr>
      <w:rPr>
        <w:rFonts w:cs="Times New Roman"/>
      </w:rPr>
    </w:lvl>
    <w:lvl w:ilvl="6" w:tplc="0405000F">
      <w:start w:val="1"/>
      <w:numFmt w:val="decimal"/>
      <w:lvlText w:val="%7."/>
      <w:lvlJc w:val="left"/>
      <w:pPr>
        <w:ind w:left="5748" w:hanging="360"/>
      </w:pPr>
      <w:rPr>
        <w:rFonts w:cs="Times New Roman"/>
      </w:rPr>
    </w:lvl>
    <w:lvl w:ilvl="7" w:tplc="04050019">
      <w:start w:val="1"/>
      <w:numFmt w:val="lowerLetter"/>
      <w:lvlText w:val="%8."/>
      <w:lvlJc w:val="left"/>
      <w:pPr>
        <w:ind w:left="6468" w:hanging="360"/>
      </w:pPr>
      <w:rPr>
        <w:rFonts w:cs="Times New Roman"/>
      </w:rPr>
    </w:lvl>
    <w:lvl w:ilvl="8" w:tplc="0405001B">
      <w:start w:val="1"/>
      <w:numFmt w:val="lowerRoman"/>
      <w:lvlText w:val="%9."/>
      <w:lvlJc w:val="right"/>
      <w:pPr>
        <w:ind w:left="7188" w:hanging="180"/>
      </w:pPr>
      <w:rPr>
        <w:rFonts w:cs="Times New Roman"/>
      </w:rPr>
    </w:lvl>
  </w:abstractNum>
  <w:abstractNum w:abstractNumId="3" w15:restartNumberingAfterBreak="0">
    <w:nsid w:val="233A0ECD"/>
    <w:multiLevelType w:val="hybridMultilevel"/>
    <w:tmpl w:val="214CD59C"/>
    <w:lvl w:ilvl="0" w:tplc="1D64C70C">
      <w:start w:val="1"/>
      <w:numFmt w:val="decimal"/>
      <w:lvlText w:val="%1."/>
      <w:lvlJc w:val="left"/>
      <w:pPr>
        <w:ind w:left="720" w:hanging="360"/>
      </w:pPr>
      <w:rPr>
        <w:rFonts w:ascii="Times New Roman" w:eastAsia="Times New Roman" w:hAnsi="Times New Roman"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33230899"/>
    <w:multiLevelType w:val="hybridMultilevel"/>
    <w:tmpl w:val="B1C8DACC"/>
    <w:lvl w:ilvl="0" w:tplc="FD344A1E">
      <w:start w:val="1"/>
      <w:numFmt w:val="decimal"/>
      <w:lvlText w:val="%1."/>
      <w:lvlJc w:val="left"/>
      <w:pPr>
        <w:ind w:left="786" w:hanging="360"/>
      </w:pPr>
      <w:rPr>
        <w:rFonts w:cs="Times New Roman"/>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5" w15:restartNumberingAfterBreak="0">
    <w:nsid w:val="4676722D"/>
    <w:multiLevelType w:val="hybridMultilevel"/>
    <w:tmpl w:val="A006A25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54C96337"/>
    <w:multiLevelType w:val="hybridMultilevel"/>
    <w:tmpl w:val="057CB9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3D452B6"/>
    <w:multiLevelType w:val="hybridMultilevel"/>
    <w:tmpl w:val="CEDA12E2"/>
    <w:lvl w:ilvl="0" w:tplc="B4942904">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762A0DCF"/>
    <w:multiLevelType w:val="hybridMultilevel"/>
    <w:tmpl w:val="E4369F6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7934257A"/>
    <w:multiLevelType w:val="hybridMultilevel"/>
    <w:tmpl w:val="8608553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06"/>
    <w:rsid w:val="00001832"/>
    <w:rsid w:val="00002CDB"/>
    <w:rsid w:val="00006FE8"/>
    <w:rsid w:val="0002036A"/>
    <w:rsid w:val="00032E42"/>
    <w:rsid w:val="00033774"/>
    <w:rsid w:val="0004032D"/>
    <w:rsid w:val="0005135D"/>
    <w:rsid w:val="00076651"/>
    <w:rsid w:val="0008037D"/>
    <w:rsid w:val="000853A5"/>
    <w:rsid w:val="000865C0"/>
    <w:rsid w:val="000D3DCB"/>
    <w:rsid w:val="000D6A0C"/>
    <w:rsid w:val="000F4D98"/>
    <w:rsid w:val="0010408B"/>
    <w:rsid w:val="00104F3D"/>
    <w:rsid w:val="00106669"/>
    <w:rsid w:val="00116A81"/>
    <w:rsid w:val="00116ADE"/>
    <w:rsid w:val="00124F05"/>
    <w:rsid w:val="00132462"/>
    <w:rsid w:val="001422ED"/>
    <w:rsid w:val="001538D7"/>
    <w:rsid w:val="00172DD1"/>
    <w:rsid w:val="00181A8A"/>
    <w:rsid w:val="00181F1E"/>
    <w:rsid w:val="00183161"/>
    <w:rsid w:val="001B6385"/>
    <w:rsid w:val="001B6A0A"/>
    <w:rsid w:val="001E2B5B"/>
    <w:rsid w:val="001E3195"/>
    <w:rsid w:val="0024396B"/>
    <w:rsid w:val="00247408"/>
    <w:rsid w:val="002578A4"/>
    <w:rsid w:val="0026000F"/>
    <w:rsid w:val="0026058A"/>
    <w:rsid w:val="0027599F"/>
    <w:rsid w:val="00277DD6"/>
    <w:rsid w:val="00283F90"/>
    <w:rsid w:val="0028652A"/>
    <w:rsid w:val="0028744C"/>
    <w:rsid w:val="002A2BD1"/>
    <w:rsid w:val="002A31CC"/>
    <w:rsid w:val="002A3E7E"/>
    <w:rsid w:val="002D021C"/>
    <w:rsid w:val="002E5445"/>
    <w:rsid w:val="0030057C"/>
    <w:rsid w:val="00302408"/>
    <w:rsid w:val="00305C9C"/>
    <w:rsid w:val="003071E9"/>
    <w:rsid w:val="003147C9"/>
    <w:rsid w:val="003279F2"/>
    <w:rsid w:val="00334871"/>
    <w:rsid w:val="003370B1"/>
    <w:rsid w:val="00347354"/>
    <w:rsid w:val="00354D8F"/>
    <w:rsid w:val="00366C82"/>
    <w:rsid w:val="003768BA"/>
    <w:rsid w:val="0039339C"/>
    <w:rsid w:val="003A71C6"/>
    <w:rsid w:val="003A7B3A"/>
    <w:rsid w:val="003C3534"/>
    <w:rsid w:val="003D68AC"/>
    <w:rsid w:val="003E3199"/>
    <w:rsid w:val="003E53A6"/>
    <w:rsid w:val="003F0475"/>
    <w:rsid w:val="003F2414"/>
    <w:rsid w:val="004107C9"/>
    <w:rsid w:val="00412211"/>
    <w:rsid w:val="0041797C"/>
    <w:rsid w:val="00423779"/>
    <w:rsid w:val="004276DB"/>
    <w:rsid w:val="00431CBB"/>
    <w:rsid w:val="00437FD8"/>
    <w:rsid w:val="00441AAC"/>
    <w:rsid w:val="004463F3"/>
    <w:rsid w:val="004472A4"/>
    <w:rsid w:val="00484865"/>
    <w:rsid w:val="0048573E"/>
    <w:rsid w:val="004B017E"/>
    <w:rsid w:val="004C184F"/>
    <w:rsid w:val="004C2518"/>
    <w:rsid w:val="004D01F2"/>
    <w:rsid w:val="004D3314"/>
    <w:rsid w:val="004E5F67"/>
    <w:rsid w:val="00537DD3"/>
    <w:rsid w:val="00537FEF"/>
    <w:rsid w:val="0054626F"/>
    <w:rsid w:val="00547188"/>
    <w:rsid w:val="005531C6"/>
    <w:rsid w:val="005630E9"/>
    <w:rsid w:val="00565546"/>
    <w:rsid w:val="0056648F"/>
    <w:rsid w:val="0057369D"/>
    <w:rsid w:val="0057389D"/>
    <w:rsid w:val="005829F6"/>
    <w:rsid w:val="00582D20"/>
    <w:rsid w:val="00583C8D"/>
    <w:rsid w:val="00591CB3"/>
    <w:rsid w:val="005B3806"/>
    <w:rsid w:val="005C61F1"/>
    <w:rsid w:val="005D4C68"/>
    <w:rsid w:val="005D4DB9"/>
    <w:rsid w:val="00600416"/>
    <w:rsid w:val="00622468"/>
    <w:rsid w:val="00624B55"/>
    <w:rsid w:val="006330BD"/>
    <w:rsid w:val="00663EA7"/>
    <w:rsid w:val="00675F4C"/>
    <w:rsid w:val="0069372C"/>
    <w:rsid w:val="006D0564"/>
    <w:rsid w:val="006D5128"/>
    <w:rsid w:val="006E230C"/>
    <w:rsid w:val="00717D7D"/>
    <w:rsid w:val="00720400"/>
    <w:rsid w:val="00734822"/>
    <w:rsid w:val="00736E37"/>
    <w:rsid w:val="007379E8"/>
    <w:rsid w:val="007416CC"/>
    <w:rsid w:val="00751624"/>
    <w:rsid w:val="007525D1"/>
    <w:rsid w:val="007540FB"/>
    <w:rsid w:val="00757723"/>
    <w:rsid w:val="00765FBB"/>
    <w:rsid w:val="00770990"/>
    <w:rsid w:val="00781255"/>
    <w:rsid w:val="007831A3"/>
    <w:rsid w:val="007901A1"/>
    <w:rsid w:val="00793A93"/>
    <w:rsid w:val="007A3F13"/>
    <w:rsid w:val="007A499D"/>
    <w:rsid w:val="007B63F5"/>
    <w:rsid w:val="007C0C51"/>
    <w:rsid w:val="007C36C1"/>
    <w:rsid w:val="007C4A5E"/>
    <w:rsid w:val="007D3F24"/>
    <w:rsid w:val="007F2700"/>
    <w:rsid w:val="007F54D8"/>
    <w:rsid w:val="008002E4"/>
    <w:rsid w:val="00802837"/>
    <w:rsid w:val="0081347B"/>
    <w:rsid w:val="00813C89"/>
    <w:rsid w:val="00833002"/>
    <w:rsid w:val="00835BA5"/>
    <w:rsid w:val="00851E0B"/>
    <w:rsid w:val="008544B2"/>
    <w:rsid w:val="00893A31"/>
    <w:rsid w:val="00894B55"/>
    <w:rsid w:val="008966EE"/>
    <w:rsid w:val="008C6A21"/>
    <w:rsid w:val="008D667C"/>
    <w:rsid w:val="008E3710"/>
    <w:rsid w:val="008E5F7C"/>
    <w:rsid w:val="008F4C3A"/>
    <w:rsid w:val="00914343"/>
    <w:rsid w:val="0092281B"/>
    <w:rsid w:val="00922DDD"/>
    <w:rsid w:val="00931FD7"/>
    <w:rsid w:val="0093502C"/>
    <w:rsid w:val="00936FEA"/>
    <w:rsid w:val="00947A6F"/>
    <w:rsid w:val="009664B9"/>
    <w:rsid w:val="009730F5"/>
    <w:rsid w:val="00981321"/>
    <w:rsid w:val="00984390"/>
    <w:rsid w:val="009A2B6F"/>
    <w:rsid w:val="009B239F"/>
    <w:rsid w:val="009B7902"/>
    <w:rsid w:val="009C5031"/>
    <w:rsid w:val="009D25AE"/>
    <w:rsid w:val="009D668A"/>
    <w:rsid w:val="009F2312"/>
    <w:rsid w:val="009F4323"/>
    <w:rsid w:val="009F7FAA"/>
    <w:rsid w:val="00A402DC"/>
    <w:rsid w:val="00A56CFB"/>
    <w:rsid w:val="00A65A3A"/>
    <w:rsid w:val="00A70876"/>
    <w:rsid w:val="00A958CC"/>
    <w:rsid w:val="00AA03DC"/>
    <w:rsid w:val="00AA10E8"/>
    <w:rsid w:val="00AA4245"/>
    <w:rsid w:val="00AA446D"/>
    <w:rsid w:val="00AA781B"/>
    <w:rsid w:val="00AB0F3D"/>
    <w:rsid w:val="00AB2204"/>
    <w:rsid w:val="00AB54A6"/>
    <w:rsid w:val="00AB7841"/>
    <w:rsid w:val="00B00BCB"/>
    <w:rsid w:val="00B0381D"/>
    <w:rsid w:val="00B132A7"/>
    <w:rsid w:val="00B2043E"/>
    <w:rsid w:val="00B35A14"/>
    <w:rsid w:val="00B536E2"/>
    <w:rsid w:val="00B56AC8"/>
    <w:rsid w:val="00B73F01"/>
    <w:rsid w:val="00B928AD"/>
    <w:rsid w:val="00BA45CF"/>
    <w:rsid w:val="00BA56E2"/>
    <w:rsid w:val="00BB799A"/>
    <w:rsid w:val="00BD3B85"/>
    <w:rsid w:val="00BE2804"/>
    <w:rsid w:val="00BE396F"/>
    <w:rsid w:val="00C03BD6"/>
    <w:rsid w:val="00C07C6D"/>
    <w:rsid w:val="00C3080D"/>
    <w:rsid w:val="00C359AF"/>
    <w:rsid w:val="00C41351"/>
    <w:rsid w:val="00C70AF3"/>
    <w:rsid w:val="00C71F23"/>
    <w:rsid w:val="00CA07ED"/>
    <w:rsid w:val="00CC0FB8"/>
    <w:rsid w:val="00CC38A4"/>
    <w:rsid w:val="00CD3CDB"/>
    <w:rsid w:val="00CE50FD"/>
    <w:rsid w:val="00CF6F12"/>
    <w:rsid w:val="00D0312F"/>
    <w:rsid w:val="00D03374"/>
    <w:rsid w:val="00D06E2E"/>
    <w:rsid w:val="00D15EDE"/>
    <w:rsid w:val="00D3408C"/>
    <w:rsid w:val="00D56D45"/>
    <w:rsid w:val="00D75632"/>
    <w:rsid w:val="00D76296"/>
    <w:rsid w:val="00D84AED"/>
    <w:rsid w:val="00D96AF1"/>
    <w:rsid w:val="00DB5F34"/>
    <w:rsid w:val="00DB7896"/>
    <w:rsid w:val="00DF51B4"/>
    <w:rsid w:val="00E03F86"/>
    <w:rsid w:val="00E14139"/>
    <w:rsid w:val="00E372EA"/>
    <w:rsid w:val="00E376A4"/>
    <w:rsid w:val="00E468A2"/>
    <w:rsid w:val="00E50F37"/>
    <w:rsid w:val="00E90D33"/>
    <w:rsid w:val="00E95458"/>
    <w:rsid w:val="00EB7EEA"/>
    <w:rsid w:val="00ED0DE2"/>
    <w:rsid w:val="00EE69C1"/>
    <w:rsid w:val="00EF4D70"/>
    <w:rsid w:val="00EF5907"/>
    <w:rsid w:val="00F113FF"/>
    <w:rsid w:val="00F219CA"/>
    <w:rsid w:val="00F40B5F"/>
    <w:rsid w:val="00F502C8"/>
    <w:rsid w:val="00F527CA"/>
    <w:rsid w:val="00F572D6"/>
    <w:rsid w:val="00F73E41"/>
    <w:rsid w:val="00F84450"/>
    <w:rsid w:val="00F915E3"/>
    <w:rsid w:val="00F94A85"/>
    <w:rsid w:val="00FA2443"/>
    <w:rsid w:val="00FA7FDF"/>
    <w:rsid w:val="00FC2CEF"/>
    <w:rsid w:val="00FC3554"/>
    <w:rsid w:val="00FD698D"/>
    <w:rsid w:val="00FE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6A103"/>
  <w15:chartTrackingRefBased/>
  <w15:docId w15:val="{1F7B79AB-1D6B-4DDD-991A-821C0342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A03DC"/>
    <w:rPr>
      <w:rFonts w:ascii="Arial" w:hAnsi="Arial"/>
      <w:noProof/>
      <w:sz w:val="22"/>
      <w:szCs w:val="24"/>
      <w:lang w:val="sk-SK" w:eastAsia="sk-SK"/>
    </w:rPr>
  </w:style>
  <w:style w:type="paragraph" w:styleId="Nadpis1">
    <w:name w:val="heading 1"/>
    <w:basedOn w:val="Normlny"/>
    <w:next w:val="Normlny"/>
    <w:qFormat/>
    <w:pPr>
      <w:keepNext/>
      <w:tabs>
        <w:tab w:val="num" w:pos="540"/>
      </w:tabs>
      <w:jc w:val="center"/>
      <w:outlineLvl w:val="0"/>
    </w:pPr>
    <w:rPr>
      <w:sz w:val="40"/>
      <w:szCs w:val="40"/>
    </w:rPr>
  </w:style>
  <w:style w:type="paragraph" w:styleId="Nadpis2">
    <w:name w:val="heading 2"/>
    <w:basedOn w:val="Normlny"/>
    <w:next w:val="Normlny"/>
    <w:qFormat/>
    <w:pPr>
      <w:keepNext/>
      <w:tabs>
        <w:tab w:val="num" w:pos="540"/>
      </w:tabs>
      <w:spacing w:line="360" w:lineRule="auto"/>
      <w:jc w:val="center"/>
      <w:outlineLvl w:val="1"/>
    </w:pPr>
    <w:rPr>
      <w:b/>
      <w:bCs/>
      <w:sz w:val="30"/>
      <w:szCs w:val="30"/>
    </w:rPr>
  </w:style>
  <w:style w:type="paragraph" w:styleId="Nadpis3">
    <w:name w:val="heading 3"/>
    <w:basedOn w:val="Normlny"/>
    <w:next w:val="Normlny"/>
    <w:qFormat/>
    <w:pPr>
      <w:keepNext/>
      <w:tabs>
        <w:tab w:val="num" w:pos="540"/>
      </w:tabs>
      <w:jc w:val="both"/>
      <w:outlineLvl w:val="2"/>
    </w:pPr>
    <w:rPr>
      <w:sz w:val="40"/>
      <w:szCs w:val="4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basedOn w:val="Normlny"/>
    <w:semiHidden/>
    <w:pPr>
      <w:tabs>
        <w:tab w:val="center" w:pos="4536"/>
        <w:tab w:val="right" w:pos="9072"/>
      </w:tabs>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semiHidden/>
    <w:pPr>
      <w:jc w:val="both"/>
    </w:pPr>
  </w:style>
  <w:style w:type="paragraph" w:styleId="Zkladntext2">
    <w:name w:val="Body Text 2"/>
    <w:basedOn w:val="Normlny"/>
    <w:semiHidden/>
    <w:rPr>
      <w:rFonts w:cs="Arial"/>
    </w:rPr>
  </w:style>
  <w:style w:type="character" w:styleId="Hypertextovprepojenie">
    <w:name w:val="Hyperlink"/>
    <w:semiHidden/>
    <w:rPr>
      <w:color w:val="0000FF"/>
      <w:u w:val="single"/>
    </w:rPr>
  </w:style>
  <w:style w:type="character" w:styleId="Vrazn">
    <w:name w:val="Strong"/>
    <w:qFormat/>
    <w:rPr>
      <w:b/>
      <w:bCs/>
    </w:rPr>
  </w:style>
  <w:style w:type="character" w:customStyle="1" w:styleId="apple-converted-space">
    <w:name w:val="apple-converted-space"/>
    <w:basedOn w:val="Predvolenpsmoodseku"/>
  </w:style>
  <w:style w:type="paragraph" w:customStyle="1" w:styleId="Odsekzoznamu1">
    <w:name w:val="Odsek zoznamu1"/>
    <w:basedOn w:val="Normlny"/>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locked/>
    <w:rPr>
      <w:rFonts w:ascii="Arial" w:hAnsi="Arial"/>
      <w:b/>
      <w:bCs/>
      <w:noProof/>
      <w:sz w:val="28"/>
      <w:szCs w:val="28"/>
    </w:rPr>
  </w:style>
  <w:style w:type="character" w:customStyle="1" w:styleId="pre">
    <w:name w:val="pre"/>
    <w:rPr>
      <w:rFonts w:cs="Times New Roman"/>
    </w:rPr>
  </w:style>
  <w:style w:type="paragraph" w:styleId="Odsekzoznamu">
    <w:name w:val="List Paragraph"/>
    <w:basedOn w:val="Normlny"/>
    <w:link w:val="OdsekzoznamuChar"/>
    <w:uiPriority w:val="34"/>
    <w:qFormat/>
    <w:rsid w:val="003F2414"/>
    <w:pPr>
      <w:ind w:left="708"/>
    </w:pPr>
  </w:style>
  <w:style w:type="character" w:customStyle="1" w:styleId="OdsekzoznamuChar">
    <w:name w:val="Odsek zoznamu Char"/>
    <w:link w:val="Odsekzoznamu"/>
    <w:uiPriority w:val="34"/>
    <w:locked/>
    <w:rsid w:val="007540FB"/>
    <w:rPr>
      <w:rFonts w:ascii="Arial" w:hAnsi="Arial"/>
      <w:noProof/>
      <w:sz w:val="22"/>
      <w:szCs w:val="24"/>
    </w:rPr>
  </w:style>
  <w:style w:type="character" w:customStyle="1" w:styleId="ra">
    <w:name w:val="ra"/>
    <w:rsid w:val="007540FB"/>
  </w:style>
  <w:style w:type="character" w:customStyle="1" w:styleId="tl">
    <w:name w:val="tl"/>
    <w:rsid w:val="007540FB"/>
  </w:style>
  <w:style w:type="character" w:customStyle="1" w:styleId="longtext">
    <w:name w:val="long_text"/>
    <w:rsid w:val="007540FB"/>
  </w:style>
  <w:style w:type="character" w:customStyle="1" w:styleId="hps">
    <w:name w:val="hps"/>
    <w:rsid w:val="007540FB"/>
  </w:style>
  <w:style w:type="table" w:customStyle="1" w:styleId="Mriekatabuky1">
    <w:name w:val="Mriežka tabuľky1"/>
    <w:basedOn w:val="Normlnatabuka"/>
    <w:next w:val="Mriekatabuky"/>
    <w:uiPriority w:val="59"/>
    <w:unhideWhenUsed/>
    <w:rsid w:val="00033774"/>
    <w:rPr>
      <w:rFonts w:ascii="Calibri" w:eastAsia="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033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4AED"/>
    <w:pPr>
      <w:autoSpaceDE w:val="0"/>
      <w:autoSpaceDN w:val="0"/>
      <w:adjustRightInd w:val="0"/>
    </w:pPr>
    <w:rPr>
      <w:rFonts w:ascii="Calibri" w:hAnsi="Calibri" w:cs="Calibri"/>
      <w:color w:val="000000"/>
      <w:sz w:val="24"/>
      <w:szCs w:val="24"/>
    </w:rPr>
  </w:style>
  <w:style w:type="character" w:customStyle="1" w:styleId="Zkladntext3Char">
    <w:name w:val="Základný text 3 Char"/>
    <w:link w:val="Zkladntext3"/>
    <w:semiHidden/>
    <w:rsid w:val="002D021C"/>
    <w:rPr>
      <w:rFonts w:ascii="Arial" w:hAnsi="Arial"/>
      <w:noProof/>
      <w:sz w:val="32"/>
      <w:lang w:val="sk-SK" w:eastAsia="sk-SK"/>
    </w:rPr>
  </w:style>
  <w:style w:type="character" w:styleId="Odkaznakomentr">
    <w:name w:val="annotation reference"/>
    <w:uiPriority w:val="99"/>
    <w:semiHidden/>
    <w:unhideWhenUsed/>
    <w:rsid w:val="0026058A"/>
    <w:rPr>
      <w:sz w:val="16"/>
      <w:szCs w:val="16"/>
    </w:rPr>
  </w:style>
  <w:style w:type="paragraph" w:styleId="Textkomentra">
    <w:name w:val="annotation text"/>
    <w:basedOn w:val="Normlny"/>
    <w:link w:val="TextkomentraChar"/>
    <w:uiPriority w:val="99"/>
    <w:semiHidden/>
    <w:unhideWhenUsed/>
    <w:rsid w:val="0026058A"/>
    <w:rPr>
      <w:sz w:val="20"/>
      <w:szCs w:val="20"/>
    </w:rPr>
  </w:style>
  <w:style w:type="character" w:customStyle="1" w:styleId="TextkomentraChar">
    <w:name w:val="Text komentára Char"/>
    <w:basedOn w:val="Predvolenpsmoodseku"/>
    <w:link w:val="Textkomentra"/>
    <w:uiPriority w:val="99"/>
    <w:semiHidden/>
    <w:rsid w:val="0026058A"/>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26058A"/>
    <w:rPr>
      <w:b/>
      <w:bCs/>
    </w:rPr>
  </w:style>
  <w:style w:type="character" w:customStyle="1" w:styleId="PredmetkomentraChar">
    <w:name w:val="Predmet komentára Char"/>
    <w:basedOn w:val="TextkomentraChar"/>
    <w:link w:val="Predmetkomentra"/>
    <w:uiPriority w:val="99"/>
    <w:semiHidden/>
    <w:rsid w:val="0026058A"/>
    <w:rPr>
      <w:rFonts w:ascii="Arial" w:hAnsi="Arial"/>
      <w:b/>
      <w:bCs/>
      <w:noProof/>
      <w:lang w:val="sk-SK" w:eastAsia="sk-SK"/>
    </w:rPr>
  </w:style>
  <w:style w:type="paragraph" w:styleId="Revzia">
    <w:name w:val="Revision"/>
    <w:hidden/>
    <w:uiPriority w:val="99"/>
    <w:semiHidden/>
    <w:rsid w:val="0026058A"/>
    <w:rPr>
      <w:rFonts w:ascii="Arial" w:hAnsi="Arial"/>
      <w:noProof/>
      <w:sz w:val="22"/>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8855">
      <w:bodyDiv w:val="1"/>
      <w:marLeft w:val="0"/>
      <w:marRight w:val="0"/>
      <w:marTop w:val="0"/>
      <w:marBottom w:val="0"/>
      <w:divBdr>
        <w:top w:val="none" w:sz="0" w:space="0" w:color="auto"/>
        <w:left w:val="none" w:sz="0" w:space="0" w:color="auto"/>
        <w:bottom w:val="none" w:sz="0" w:space="0" w:color="auto"/>
        <w:right w:val="none" w:sz="0" w:space="0" w:color="auto"/>
      </w:divBdr>
    </w:div>
    <w:div w:id="145821036">
      <w:bodyDiv w:val="1"/>
      <w:marLeft w:val="0"/>
      <w:marRight w:val="0"/>
      <w:marTop w:val="0"/>
      <w:marBottom w:val="0"/>
      <w:divBdr>
        <w:top w:val="none" w:sz="0" w:space="0" w:color="auto"/>
        <w:left w:val="none" w:sz="0" w:space="0" w:color="auto"/>
        <w:bottom w:val="none" w:sz="0" w:space="0" w:color="auto"/>
        <w:right w:val="none" w:sz="0" w:space="0" w:color="auto"/>
      </w:divBdr>
    </w:div>
    <w:div w:id="291405077">
      <w:bodyDiv w:val="1"/>
      <w:marLeft w:val="0"/>
      <w:marRight w:val="0"/>
      <w:marTop w:val="0"/>
      <w:marBottom w:val="0"/>
      <w:divBdr>
        <w:top w:val="none" w:sz="0" w:space="0" w:color="auto"/>
        <w:left w:val="none" w:sz="0" w:space="0" w:color="auto"/>
        <w:bottom w:val="none" w:sz="0" w:space="0" w:color="auto"/>
        <w:right w:val="none" w:sz="0" w:space="0" w:color="auto"/>
      </w:divBdr>
    </w:div>
    <w:div w:id="345451464">
      <w:bodyDiv w:val="1"/>
      <w:marLeft w:val="0"/>
      <w:marRight w:val="0"/>
      <w:marTop w:val="0"/>
      <w:marBottom w:val="0"/>
      <w:divBdr>
        <w:top w:val="none" w:sz="0" w:space="0" w:color="auto"/>
        <w:left w:val="none" w:sz="0" w:space="0" w:color="auto"/>
        <w:bottom w:val="none" w:sz="0" w:space="0" w:color="auto"/>
        <w:right w:val="none" w:sz="0" w:space="0" w:color="auto"/>
      </w:divBdr>
    </w:div>
    <w:div w:id="369768177">
      <w:bodyDiv w:val="1"/>
      <w:marLeft w:val="0"/>
      <w:marRight w:val="0"/>
      <w:marTop w:val="0"/>
      <w:marBottom w:val="0"/>
      <w:divBdr>
        <w:top w:val="none" w:sz="0" w:space="0" w:color="auto"/>
        <w:left w:val="none" w:sz="0" w:space="0" w:color="auto"/>
        <w:bottom w:val="none" w:sz="0" w:space="0" w:color="auto"/>
        <w:right w:val="none" w:sz="0" w:space="0" w:color="auto"/>
      </w:divBdr>
    </w:div>
    <w:div w:id="404305073">
      <w:bodyDiv w:val="1"/>
      <w:marLeft w:val="0"/>
      <w:marRight w:val="0"/>
      <w:marTop w:val="0"/>
      <w:marBottom w:val="0"/>
      <w:divBdr>
        <w:top w:val="none" w:sz="0" w:space="0" w:color="auto"/>
        <w:left w:val="none" w:sz="0" w:space="0" w:color="auto"/>
        <w:bottom w:val="none" w:sz="0" w:space="0" w:color="auto"/>
        <w:right w:val="none" w:sz="0" w:space="0" w:color="auto"/>
      </w:divBdr>
    </w:div>
    <w:div w:id="476651789">
      <w:bodyDiv w:val="1"/>
      <w:marLeft w:val="0"/>
      <w:marRight w:val="0"/>
      <w:marTop w:val="0"/>
      <w:marBottom w:val="0"/>
      <w:divBdr>
        <w:top w:val="none" w:sz="0" w:space="0" w:color="auto"/>
        <w:left w:val="none" w:sz="0" w:space="0" w:color="auto"/>
        <w:bottom w:val="none" w:sz="0" w:space="0" w:color="auto"/>
        <w:right w:val="none" w:sz="0" w:space="0" w:color="auto"/>
      </w:divBdr>
    </w:div>
    <w:div w:id="585844996">
      <w:bodyDiv w:val="1"/>
      <w:marLeft w:val="0"/>
      <w:marRight w:val="0"/>
      <w:marTop w:val="0"/>
      <w:marBottom w:val="0"/>
      <w:divBdr>
        <w:top w:val="none" w:sz="0" w:space="0" w:color="auto"/>
        <w:left w:val="none" w:sz="0" w:space="0" w:color="auto"/>
        <w:bottom w:val="none" w:sz="0" w:space="0" w:color="auto"/>
        <w:right w:val="none" w:sz="0" w:space="0" w:color="auto"/>
      </w:divBdr>
    </w:div>
    <w:div w:id="777724469">
      <w:bodyDiv w:val="1"/>
      <w:marLeft w:val="0"/>
      <w:marRight w:val="0"/>
      <w:marTop w:val="0"/>
      <w:marBottom w:val="0"/>
      <w:divBdr>
        <w:top w:val="none" w:sz="0" w:space="0" w:color="auto"/>
        <w:left w:val="none" w:sz="0" w:space="0" w:color="auto"/>
        <w:bottom w:val="none" w:sz="0" w:space="0" w:color="auto"/>
        <w:right w:val="none" w:sz="0" w:space="0" w:color="auto"/>
      </w:divBdr>
    </w:div>
    <w:div w:id="1161238237">
      <w:bodyDiv w:val="1"/>
      <w:marLeft w:val="0"/>
      <w:marRight w:val="0"/>
      <w:marTop w:val="0"/>
      <w:marBottom w:val="0"/>
      <w:divBdr>
        <w:top w:val="none" w:sz="0" w:space="0" w:color="auto"/>
        <w:left w:val="none" w:sz="0" w:space="0" w:color="auto"/>
        <w:bottom w:val="none" w:sz="0" w:space="0" w:color="auto"/>
        <w:right w:val="none" w:sz="0" w:space="0" w:color="auto"/>
      </w:divBdr>
    </w:div>
    <w:div w:id="1643464691">
      <w:bodyDiv w:val="1"/>
      <w:marLeft w:val="0"/>
      <w:marRight w:val="0"/>
      <w:marTop w:val="0"/>
      <w:marBottom w:val="0"/>
      <w:divBdr>
        <w:top w:val="none" w:sz="0" w:space="0" w:color="auto"/>
        <w:left w:val="none" w:sz="0" w:space="0" w:color="auto"/>
        <w:bottom w:val="none" w:sz="0" w:space="0" w:color="auto"/>
        <w:right w:val="none" w:sz="0" w:space="0" w:color="auto"/>
      </w:divBdr>
    </w:div>
    <w:div w:id="1886216731">
      <w:bodyDiv w:val="1"/>
      <w:marLeft w:val="0"/>
      <w:marRight w:val="0"/>
      <w:marTop w:val="0"/>
      <w:marBottom w:val="0"/>
      <w:divBdr>
        <w:top w:val="none" w:sz="0" w:space="0" w:color="auto"/>
        <w:left w:val="none" w:sz="0" w:space="0" w:color="auto"/>
        <w:bottom w:val="none" w:sz="0" w:space="0" w:color="auto"/>
        <w:right w:val="none" w:sz="0" w:space="0" w:color="auto"/>
      </w:divBdr>
    </w:div>
    <w:div w:id="21291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AE79-0117-4A34-B882-88BEA9AC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1833</Words>
  <Characters>10453</Characters>
  <Application>Microsoft Office Word</Application>
  <DocSecurity>0</DocSecurity>
  <Lines>87</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Juraj Fabian</cp:lastModifiedBy>
  <cp:revision>9</cp:revision>
  <cp:lastPrinted>2018-11-21T06:45:00Z</cp:lastPrinted>
  <dcterms:created xsi:type="dcterms:W3CDTF">2021-06-02T14:14:00Z</dcterms:created>
  <dcterms:modified xsi:type="dcterms:W3CDTF">2021-06-03T09:40:00Z</dcterms:modified>
</cp:coreProperties>
</file>